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42" w:rsidRPr="00F9002F" w:rsidRDefault="00306F42" w:rsidP="00306F42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9002F">
        <w:rPr>
          <w:sz w:val="24"/>
          <w:szCs w:val="24"/>
        </w:rPr>
        <w:t xml:space="preserve">Приложение </w:t>
      </w:r>
      <w:r w:rsidR="009F5AA6">
        <w:rPr>
          <w:sz w:val="24"/>
          <w:szCs w:val="24"/>
        </w:rPr>
        <w:t>4</w:t>
      </w:r>
    </w:p>
    <w:p w:rsidR="00193F3E" w:rsidRPr="00932B7B" w:rsidRDefault="00193F3E" w:rsidP="00B92244">
      <w:pPr>
        <w:pStyle w:val="ConsPlusTitle"/>
        <w:tabs>
          <w:tab w:val="left" w:pos="8647"/>
        </w:tabs>
        <w:ind w:left="3540" w:right="-1"/>
        <w:jc w:val="both"/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</w:pPr>
      <w:r w:rsidRPr="00932B7B">
        <w:rPr>
          <w:rFonts w:ascii="Times New Roman" w:hAnsi="Times New Roman" w:cs="Times New Roman"/>
          <w:b w:val="0"/>
          <w:sz w:val="24"/>
          <w:szCs w:val="24"/>
        </w:rPr>
        <w:t xml:space="preserve">к Порядку </w:t>
      </w:r>
      <w:r w:rsidRPr="00932B7B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предоставления в 2024 году субсидий из бюджета Партизанского городского округа юридическим лицам (за исключением</w:t>
      </w:r>
      <w:r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Pr="00932B7B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некоммерческих организаций, являющихся государственными (муниципальными) учреждениями) и индивидуальным предпринимателям на </w:t>
      </w:r>
      <w:bookmarkStart w:id="0" w:name="OLE_LINK4"/>
      <w:bookmarkStart w:id="1" w:name="OLE_LINK5"/>
      <w:bookmarkStart w:id="2" w:name="OLE_LINK14"/>
      <w:bookmarkStart w:id="3" w:name="OLE_LINK15"/>
      <w:r w:rsidR="00B92244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возмещение расходов</w:t>
      </w:r>
      <w:r w:rsidRPr="00932B7B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, связанных с реализацией проекта по благоустройству территорий, прилегающих к местам туристского показа Партизанского городского округа</w:t>
      </w:r>
    </w:p>
    <w:bookmarkEnd w:id="0"/>
    <w:bookmarkEnd w:id="1"/>
    <w:bookmarkEnd w:id="2"/>
    <w:bookmarkEnd w:id="3"/>
    <w:p w:rsidR="00193F3E" w:rsidRPr="00896683" w:rsidRDefault="00193F3E" w:rsidP="00193F3E">
      <w:pPr>
        <w:autoSpaceDE w:val="0"/>
        <w:autoSpaceDN w:val="0"/>
        <w:adjustRightInd w:val="0"/>
        <w:ind w:left="3969" w:right="-144"/>
        <w:rPr>
          <w:sz w:val="24"/>
          <w:szCs w:val="24"/>
        </w:rPr>
      </w:pPr>
    </w:p>
    <w:p w:rsidR="00D669B8" w:rsidRDefault="00D669B8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1C2B58" w:rsidRDefault="001C2B58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D669B8" w:rsidRDefault="00527DF8">
      <w:pPr>
        <w:widowControl w:val="0"/>
        <w:jc w:val="center"/>
        <w:rPr>
          <w:rFonts w:ascii="Calibri" w:hAnsi="Calibri" w:cs="Calibri"/>
          <w:b/>
          <w:highlight w:val="yellow"/>
        </w:rPr>
      </w:pPr>
      <w:bookmarkStart w:id="4" w:name="P343"/>
      <w:bookmarkEnd w:id="4"/>
      <w:r>
        <w:rPr>
          <w:b/>
          <w:sz w:val="28"/>
          <w:szCs w:val="28"/>
        </w:rPr>
        <w:t xml:space="preserve">КРИТЕРИИ </w:t>
      </w:r>
    </w:p>
    <w:p w:rsidR="002A4BAD" w:rsidRDefault="00527DF8" w:rsidP="00193F3E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заявок на участие в конкурсе на </w:t>
      </w:r>
      <w:r w:rsidR="001C2B58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 субсидий </w:t>
      </w:r>
    </w:p>
    <w:p w:rsidR="00193F3E" w:rsidRDefault="00527DF8" w:rsidP="00193F3E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 бюджета</w:t>
      </w:r>
      <w:r w:rsidR="00384F71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</w:t>
      </w:r>
      <w:proofErr w:type="gramStart"/>
      <w:r w:rsidR="00193F3E" w:rsidRPr="00932B7B">
        <w:rPr>
          <w:sz w:val="28"/>
          <w:szCs w:val="28"/>
        </w:rPr>
        <w:t>юридическим</w:t>
      </w:r>
      <w:proofErr w:type="gramEnd"/>
      <w:r w:rsidR="00193F3E" w:rsidRPr="00932B7B">
        <w:rPr>
          <w:sz w:val="28"/>
          <w:szCs w:val="28"/>
        </w:rPr>
        <w:t xml:space="preserve"> </w:t>
      </w:r>
    </w:p>
    <w:p w:rsidR="00193F3E" w:rsidRDefault="00193F3E" w:rsidP="00193F3E">
      <w:pPr>
        <w:widowControl w:val="0"/>
        <w:ind w:firstLine="709"/>
        <w:jc w:val="center"/>
        <w:rPr>
          <w:sz w:val="28"/>
          <w:szCs w:val="28"/>
        </w:rPr>
      </w:pPr>
      <w:r w:rsidRPr="00932B7B">
        <w:rPr>
          <w:sz w:val="28"/>
          <w:szCs w:val="28"/>
        </w:rPr>
        <w:t xml:space="preserve">лицам (за исключением некоммерческих организаций, являющихся государственными (муниципальными) учреждениями) и </w:t>
      </w:r>
    </w:p>
    <w:p w:rsidR="002A4BAD" w:rsidRDefault="00193F3E" w:rsidP="00193F3E">
      <w:pPr>
        <w:widowControl w:val="0"/>
        <w:ind w:firstLine="709"/>
        <w:jc w:val="center"/>
        <w:rPr>
          <w:sz w:val="28"/>
          <w:szCs w:val="28"/>
        </w:rPr>
      </w:pPr>
      <w:r w:rsidRPr="00932B7B">
        <w:rPr>
          <w:sz w:val="28"/>
          <w:szCs w:val="28"/>
        </w:rPr>
        <w:t xml:space="preserve">индивидуальным предпринимателям на </w:t>
      </w:r>
      <w:r w:rsidR="00B92244">
        <w:rPr>
          <w:sz w:val="28"/>
          <w:szCs w:val="28"/>
        </w:rPr>
        <w:t>возмещение затрат</w:t>
      </w:r>
      <w:r w:rsidRPr="00932B7B">
        <w:rPr>
          <w:sz w:val="28"/>
          <w:szCs w:val="28"/>
        </w:rPr>
        <w:t xml:space="preserve">, </w:t>
      </w:r>
    </w:p>
    <w:p w:rsidR="00193F3E" w:rsidRPr="00932B7B" w:rsidRDefault="00193F3E" w:rsidP="00193F3E">
      <w:pPr>
        <w:widowControl w:val="0"/>
        <w:ind w:firstLine="709"/>
        <w:jc w:val="center"/>
        <w:rPr>
          <w:sz w:val="28"/>
          <w:szCs w:val="28"/>
        </w:rPr>
      </w:pPr>
      <w:r w:rsidRPr="00932B7B">
        <w:rPr>
          <w:sz w:val="28"/>
          <w:szCs w:val="28"/>
        </w:rPr>
        <w:t>связанных с реализацией проекта по благоустройству территорий, прилегающих к местам туристского показа</w:t>
      </w:r>
      <w:r w:rsidR="00B92244">
        <w:rPr>
          <w:sz w:val="28"/>
          <w:szCs w:val="28"/>
        </w:rPr>
        <w:t xml:space="preserve"> </w:t>
      </w:r>
      <w:r w:rsidRPr="00932B7B">
        <w:rPr>
          <w:sz w:val="28"/>
          <w:szCs w:val="28"/>
        </w:rPr>
        <w:t>Партизанского городского округа</w:t>
      </w:r>
    </w:p>
    <w:p w:rsidR="00D669B8" w:rsidRDefault="00D669B8" w:rsidP="001C2B58">
      <w:pPr>
        <w:widowControl w:val="0"/>
        <w:ind w:left="993" w:right="565"/>
        <w:jc w:val="center"/>
        <w:rPr>
          <w:rFonts w:ascii="Calibri" w:hAnsi="Calibri" w:cs="Calibri"/>
        </w:rPr>
      </w:pPr>
    </w:p>
    <w:p w:rsidR="00D669B8" w:rsidRDefault="00D669B8">
      <w:pPr>
        <w:widowControl w:val="0"/>
        <w:jc w:val="center"/>
        <w:rPr>
          <w:b/>
          <w:sz w:val="28"/>
          <w:szCs w:val="28"/>
        </w:rPr>
      </w:pPr>
    </w:p>
    <w:tbl>
      <w:tblPr>
        <w:tblStyle w:val="2"/>
        <w:tblW w:w="9860" w:type="dxa"/>
        <w:tblInd w:w="-113" w:type="dxa"/>
        <w:tblLook w:val="04A0"/>
      </w:tblPr>
      <w:tblGrid>
        <w:gridCol w:w="569"/>
        <w:gridCol w:w="4047"/>
        <w:gridCol w:w="2551"/>
        <w:gridCol w:w="2693"/>
      </w:tblGrid>
      <w:tr w:rsidR="00B92244" w:rsidTr="002A4BAD">
        <w:trPr>
          <w:tblHeader/>
        </w:trPr>
        <w:tc>
          <w:tcPr>
            <w:tcW w:w="569" w:type="dxa"/>
            <w:shd w:val="clear" w:color="auto" w:fill="auto"/>
          </w:tcPr>
          <w:p w:rsidR="00B92244" w:rsidRPr="00306F42" w:rsidRDefault="00B92244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306F42">
              <w:rPr>
                <w:rFonts w:eastAsia="Calibri"/>
                <w:sz w:val="24"/>
                <w:szCs w:val="24"/>
              </w:rPr>
              <w:t>№</w:t>
            </w:r>
          </w:p>
          <w:p w:rsidR="00B92244" w:rsidRPr="00306F42" w:rsidRDefault="00B92244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306F42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306F42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306F42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7" w:type="dxa"/>
            <w:shd w:val="clear" w:color="auto" w:fill="auto"/>
            <w:vAlign w:val="center"/>
          </w:tcPr>
          <w:p w:rsidR="00B92244" w:rsidRPr="00306F42" w:rsidRDefault="00B92244">
            <w:pPr>
              <w:jc w:val="center"/>
              <w:rPr>
                <w:sz w:val="24"/>
                <w:szCs w:val="24"/>
                <w:highlight w:val="yellow"/>
              </w:rPr>
            </w:pPr>
            <w:r w:rsidRPr="00306F42">
              <w:rPr>
                <w:rFonts w:eastAsia="Calibri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551" w:type="dxa"/>
            <w:tcBorders>
              <w:right w:val="nil"/>
            </w:tcBorders>
            <w:shd w:val="clear" w:color="auto" w:fill="auto"/>
            <w:vAlign w:val="center"/>
          </w:tcPr>
          <w:p w:rsidR="00B92244" w:rsidRPr="00306F42" w:rsidRDefault="00B92244">
            <w:pPr>
              <w:jc w:val="center"/>
              <w:rPr>
                <w:sz w:val="24"/>
                <w:szCs w:val="24"/>
                <w:highlight w:val="yellow"/>
              </w:rPr>
            </w:pPr>
            <w:r w:rsidRPr="00306F42">
              <w:rPr>
                <w:sz w:val="24"/>
                <w:szCs w:val="24"/>
              </w:rPr>
              <w:t>Значение критерия оценки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5C31" w:rsidRDefault="00115C31" w:rsidP="00115C31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Максимальное количество баллов </w:t>
            </w:r>
          </w:p>
          <w:p w:rsidR="00B92244" w:rsidRPr="00306F42" w:rsidRDefault="00115C31" w:rsidP="00115C31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(от 0 до 5 баллов)</w:t>
            </w:r>
          </w:p>
        </w:tc>
      </w:tr>
      <w:tr w:rsidR="00B92244" w:rsidTr="002A4BAD">
        <w:trPr>
          <w:tblHeader/>
        </w:trPr>
        <w:tc>
          <w:tcPr>
            <w:tcW w:w="569" w:type="dxa"/>
            <w:shd w:val="clear" w:color="auto" w:fill="auto"/>
          </w:tcPr>
          <w:p w:rsidR="00B92244" w:rsidRPr="00306F42" w:rsidRDefault="00B92244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:rsidR="00B92244" w:rsidRPr="00306F42" w:rsidRDefault="00B9224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right w:val="nil"/>
            </w:tcBorders>
            <w:shd w:val="clear" w:color="auto" w:fill="auto"/>
          </w:tcPr>
          <w:p w:rsidR="00B92244" w:rsidRPr="00306F42" w:rsidRDefault="00B9224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92244" w:rsidRPr="00306F42" w:rsidRDefault="00B9224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5</w:t>
            </w:r>
          </w:p>
        </w:tc>
      </w:tr>
      <w:tr w:rsidR="00B92244" w:rsidTr="002A4BAD">
        <w:trPr>
          <w:trHeight w:val="610"/>
        </w:trPr>
        <w:tc>
          <w:tcPr>
            <w:tcW w:w="569" w:type="dxa"/>
            <w:vMerge w:val="restart"/>
            <w:shd w:val="clear" w:color="auto" w:fill="auto"/>
          </w:tcPr>
          <w:p w:rsidR="00B92244" w:rsidRPr="00306F42" w:rsidRDefault="00B92244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047" w:type="dxa"/>
            <w:vMerge w:val="restart"/>
            <w:shd w:val="clear" w:color="auto" w:fill="auto"/>
          </w:tcPr>
          <w:p w:rsidR="00B92244" w:rsidRPr="00306F42" w:rsidRDefault="00B92244">
            <w:pPr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</w:t>
            </w:r>
            <w:r w:rsidR="00916A9B">
              <w:rPr>
                <w:sz w:val="24"/>
                <w:szCs w:val="24"/>
              </w:rPr>
              <w:t>проекта -</w:t>
            </w:r>
            <w:r>
              <w:rPr>
                <w:sz w:val="24"/>
                <w:szCs w:val="24"/>
              </w:rPr>
              <w:t xml:space="preserve"> объекту придорожного сервиса</w:t>
            </w:r>
          </w:p>
          <w:p w:rsidR="00B92244" w:rsidRPr="00306F42" w:rsidRDefault="00B92244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shd w:val="clear" w:color="auto" w:fill="auto"/>
          </w:tcPr>
          <w:p w:rsidR="00B92244" w:rsidRPr="00306F42" w:rsidRDefault="00B92244" w:rsidP="0031268C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Относится к объекту придорожного сервиса</w:t>
            </w:r>
          </w:p>
        </w:tc>
        <w:tc>
          <w:tcPr>
            <w:tcW w:w="2693" w:type="dxa"/>
            <w:shd w:val="clear" w:color="auto" w:fill="auto"/>
          </w:tcPr>
          <w:p w:rsidR="00B92244" w:rsidRPr="00306F42" w:rsidRDefault="00B92244" w:rsidP="00115C3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5</w:t>
            </w:r>
          </w:p>
        </w:tc>
      </w:tr>
      <w:tr w:rsidR="00B92244" w:rsidTr="002A4BAD">
        <w:trPr>
          <w:trHeight w:val="639"/>
        </w:trPr>
        <w:tc>
          <w:tcPr>
            <w:tcW w:w="569" w:type="dxa"/>
            <w:vMerge/>
            <w:tcBorders>
              <w:top w:val="nil"/>
            </w:tcBorders>
            <w:shd w:val="clear" w:color="auto" w:fill="auto"/>
          </w:tcPr>
          <w:p w:rsidR="00B92244" w:rsidRPr="00306F42" w:rsidRDefault="00B92244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  <w:shd w:val="clear" w:color="auto" w:fill="auto"/>
          </w:tcPr>
          <w:p w:rsidR="00B92244" w:rsidRPr="00306F42" w:rsidRDefault="00B9224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right w:val="nil"/>
            </w:tcBorders>
            <w:shd w:val="clear" w:color="auto" w:fill="auto"/>
          </w:tcPr>
          <w:p w:rsidR="00B92244" w:rsidRPr="00306F42" w:rsidRDefault="00B92244" w:rsidP="0031268C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относится к объекту придорожного сервиса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B92244" w:rsidRPr="00306F42" w:rsidRDefault="00B92244" w:rsidP="00115C3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0</w:t>
            </w:r>
          </w:p>
        </w:tc>
      </w:tr>
      <w:tr w:rsidR="00B92244" w:rsidTr="002A4BAD">
        <w:trPr>
          <w:trHeight w:val="572"/>
        </w:trPr>
        <w:tc>
          <w:tcPr>
            <w:tcW w:w="569" w:type="dxa"/>
            <w:vMerge w:val="restart"/>
            <w:shd w:val="clear" w:color="auto" w:fill="auto"/>
          </w:tcPr>
          <w:p w:rsidR="00B92244" w:rsidRPr="00306F42" w:rsidRDefault="00B92244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047" w:type="dxa"/>
            <w:vMerge w:val="restart"/>
            <w:shd w:val="clear" w:color="auto" w:fill="auto"/>
          </w:tcPr>
          <w:p w:rsidR="00B92244" w:rsidRPr="00306F42" w:rsidRDefault="00B92244" w:rsidP="00225E2D">
            <w:pPr>
              <w:spacing w:line="259" w:lineRule="auto"/>
              <w:jc w:val="both"/>
              <w:rPr>
                <w:sz w:val="24"/>
                <w:szCs w:val="24"/>
                <w:highlight w:val="yellow"/>
              </w:rPr>
            </w:pPr>
            <w:r w:rsidRPr="0031268C">
              <w:rPr>
                <w:sz w:val="24"/>
                <w:szCs w:val="24"/>
              </w:rPr>
              <w:t>Наличие земельного участка, вид разрешенного использования которого соответствует его целевому назначению, подтвержденное  правоустанавливающими документами заявителя на земельный участок (собственность, аренда, субаренда)</w:t>
            </w:r>
          </w:p>
        </w:tc>
        <w:tc>
          <w:tcPr>
            <w:tcW w:w="2551" w:type="dxa"/>
            <w:shd w:val="clear" w:color="auto" w:fill="auto"/>
          </w:tcPr>
          <w:p w:rsidR="00B92244" w:rsidRPr="00306F42" w:rsidRDefault="00B92244" w:rsidP="0031268C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соответствует целевому назначению</w:t>
            </w:r>
          </w:p>
        </w:tc>
        <w:tc>
          <w:tcPr>
            <w:tcW w:w="2693" w:type="dxa"/>
            <w:shd w:val="clear" w:color="auto" w:fill="auto"/>
          </w:tcPr>
          <w:p w:rsidR="00B92244" w:rsidRPr="00306F42" w:rsidRDefault="00B92244" w:rsidP="00115C3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5</w:t>
            </w:r>
          </w:p>
        </w:tc>
      </w:tr>
      <w:tr w:rsidR="00B92244" w:rsidTr="002A4BAD">
        <w:tc>
          <w:tcPr>
            <w:tcW w:w="569" w:type="dxa"/>
            <w:vMerge/>
            <w:tcBorders>
              <w:top w:val="nil"/>
            </w:tcBorders>
            <w:shd w:val="clear" w:color="auto" w:fill="auto"/>
          </w:tcPr>
          <w:p w:rsidR="00B92244" w:rsidRPr="00306F42" w:rsidRDefault="00B92244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:rsidR="00B92244" w:rsidRPr="00306F42" w:rsidRDefault="00B92244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92244" w:rsidRPr="00306F42" w:rsidRDefault="00B92244" w:rsidP="00306F4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не соответствует целевому назначению</w:t>
            </w:r>
          </w:p>
        </w:tc>
        <w:tc>
          <w:tcPr>
            <w:tcW w:w="2693" w:type="dxa"/>
            <w:shd w:val="clear" w:color="auto" w:fill="auto"/>
          </w:tcPr>
          <w:p w:rsidR="00B92244" w:rsidRPr="00306F42" w:rsidRDefault="00B92244" w:rsidP="00115C3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0</w:t>
            </w:r>
          </w:p>
        </w:tc>
      </w:tr>
      <w:tr w:rsidR="00B92244" w:rsidTr="002A4BAD">
        <w:trPr>
          <w:trHeight w:val="617"/>
        </w:trPr>
        <w:tc>
          <w:tcPr>
            <w:tcW w:w="569" w:type="dxa"/>
            <w:vMerge w:val="restart"/>
            <w:shd w:val="clear" w:color="auto" w:fill="auto"/>
          </w:tcPr>
          <w:p w:rsidR="00B92244" w:rsidRPr="00306F42" w:rsidRDefault="00B9224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047" w:type="dxa"/>
            <w:vMerge w:val="restart"/>
            <w:shd w:val="clear" w:color="auto" w:fill="auto"/>
          </w:tcPr>
          <w:p w:rsidR="00B92244" w:rsidRPr="00306F42" w:rsidRDefault="00B92244" w:rsidP="00225E2D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t>О</w:t>
            </w:r>
            <w:hyperlink r:id="rId8" w:history="1">
              <w:r w:rsidRPr="00941DBE">
                <w:rPr>
                  <w:sz w:val="24"/>
                  <w:szCs w:val="24"/>
                </w:rPr>
                <w:t>бъект</w:t>
              </w:r>
              <w:proofErr w:type="gramEnd"/>
            </w:hyperlink>
            <w:r w:rsidRPr="00941DBE">
              <w:rPr>
                <w:sz w:val="24"/>
                <w:szCs w:val="24"/>
              </w:rPr>
              <w:t xml:space="preserve"> придорожного сервиса </w:t>
            </w:r>
            <w:r>
              <w:rPr>
                <w:sz w:val="24"/>
                <w:szCs w:val="24"/>
              </w:rPr>
              <w:t>находится</w:t>
            </w:r>
            <w:r w:rsidRPr="00941DBE">
              <w:rPr>
                <w:sz w:val="24"/>
                <w:szCs w:val="24"/>
              </w:rPr>
              <w:t xml:space="preserve"> на полосах отвода и придорожных полосах автомобильных дорог, а также на примыкающих к ним земельных участках</w:t>
            </w:r>
          </w:p>
        </w:tc>
        <w:tc>
          <w:tcPr>
            <w:tcW w:w="2551" w:type="dxa"/>
            <w:shd w:val="clear" w:color="auto" w:fill="auto"/>
          </w:tcPr>
          <w:p w:rsidR="00B92244" w:rsidRPr="00306F42" w:rsidRDefault="00B92244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Размещен</w:t>
            </w:r>
            <w:proofErr w:type="gramEnd"/>
            <w:r>
              <w:rPr>
                <w:sz w:val="24"/>
                <w:szCs w:val="24"/>
              </w:rPr>
              <w:t xml:space="preserve"> на </w:t>
            </w:r>
            <w:r w:rsidRPr="00941DBE">
              <w:rPr>
                <w:sz w:val="24"/>
                <w:szCs w:val="24"/>
              </w:rPr>
              <w:t>полосах отвода и придорожных полосах автомобильных дорог, а также на примыкающих к ним земельных участках</w:t>
            </w:r>
          </w:p>
        </w:tc>
        <w:tc>
          <w:tcPr>
            <w:tcW w:w="2693" w:type="dxa"/>
            <w:shd w:val="clear" w:color="auto" w:fill="auto"/>
          </w:tcPr>
          <w:p w:rsidR="00B92244" w:rsidRPr="00306F42" w:rsidRDefault="00B92244" w:rsidP="00115C3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5</w:t>
            </w:r>
          </w:p>
        </w:tc>
      </w:tr>
      <w:tr w:rsidR="00B92244" w:rsidTr="002A4BAD">
        <w:trPr>
          <w:trHeight w:val="706"/>
        </w:trPr>
        <w:tc>
          <w:tcPr>
            <w:tcW w:w="569" w:type="dxa"/>
            <w:vMerge/>
            <w:tcBorders>
              <w:top w:val="nil"/>
            </w:tcBorders>
            <w:shd w:val="clear" w:color="auto" w:fill="auto"/>
          </w:tcPr>
          <w:p w:rsidR="00B92244" w:rsidRPr="00306F42" w:rsidRDefault="00B92244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:rsidR="00B92244" w:rsidRPr="00306F42" w:rsidRDefault="00B9224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92244" w:rsidRPr="00306F42" w:rsidRDefault="00B92244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Размещен</w:t>
            </w:r>
            <w:proofErr w:type="gramEnd"/>
            <w:r>
              <w:rPr>
                <w:sz w:val="24"/>
                <w:szCs w:val="24"/>
              </w:rPr>
              <w:t xml:space="preserve"> вдали от автомобильной дороги</w:t>
            </w:r>
          </w:p>
        </w:tc>
        <w:tc>
          <w:tcPr>
            <w:tcW w:w="2693" w:type="dxa"/>
            <w:shd w:val="clear" w:color="auto" w:fill="auto"/>
          </w:tcPr>
          <w:p w:rsidR="00B92244" w:rsidRPr="00306F42" w:rsidRDefault="00B92244" w:rsidP="00115C3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0</w:t>
            </w:r>
          </w:p>
        </w:tc>
      </w:tr>
      <w:tr w:rsidR="00B92244" w:rsidTr="002A4BAD">
        <w:trPr>
          <w:trHeight w:val="706"/>
        </w:trPr>
        <w:tc>
          <w:tcPr>
            <w:tcW w:w="569" w:type="dxa"/>
            <w:vMerge w:val="restart"/>
            <w:shd w:val="clear" w:color="auto" w:fill="auto"/>
          </w:tcPr>
          <w:p w:rsidR="00B92244" w:rsidRDefault="00B92244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B92244" w:rsidRPr="00306F42" w:rsidRDefault="00B9224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047" w:type="dxa"/>
            <w:vMerge w:val="restart"/>
            <w:shd w:val="clear" w:color="auto" w:fill="auto"/>
          </w:tcPr>
          <w:p w:rsidR="00B92244" w:rsidRPr="00CC4F3A" w:rsidRDefault="00B92244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CC4F3A">
              <w:rPr>
                <w:sz w:val="24"/>
                <w:szCs w:val="24"/>
              </w:rPr>
              <w:t>Обеспечение соответствия требованиям по безопасности дорожного движения</w:t>
            </w:r>
          </w:p>
        </w:tc>
        <w:tc>
          <w:tcPr>
            <w:tcW w:w="2551" w:type="dxa"/>
            <w:shd w:val="clear" w:color="auto" w:fill="auto"/>
          </w:tcPr>
          <w:p w:rsidR="00B92244" w:rsidRPr="00CC4F3A" w:rsidRDefault="00B92244">
            <w:pPr>
              <w:spacing w:line="259" w:lineRule="auto"/>
              <w:rPr>
                <w:sz w:val="24"/>
                <w:szCs w:val="24"/>
              </w:rPr>
            </w:pPr>
            <w:r w:rsidRPr="00CC4F3A">
              <w:rPr>
                <w:sz w:val="24"/>
                <w:szCs w:val="24"/>
              </w:rPr>
              <w:t>Отвечает требованиям безопасности</w:t>
            </w:r>
          </w:p>
        </w:tc>
        <w:tc>
          <w:tcPr>
            <w:tcW w:w="2693" w:type="dxa"/>
            <w:shd w:val="clear" w:color="auto" w:fill="auto"/>
          </w:tcPr>
          <w:p w:rsidR="00B92244" w:rsidRPr="00306F42" w:rsidRDefault="00B92244" w:rsidP="00115C3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5</w:t>
            </w:r>
          </w:p>
        </w:tc>
      </w:tr>
      <w:tr w:rsidR="00B92244" w:rsidTr="002A4BAD">
        <w:trPr>
          <w:trHeight w:val="706"/>
        </w:trPr>
        <w:tc>
          <w:tcPr>
            <w:tcW w:w="569" w:type="dxa"/>
            <w:vMerge/>
            <w:shd w:val="clear" w:color="auto" w:fill="auto"/>
          </w:tcPr>
          <w:p w:rsidR="00B92244" w:rsidRPr="00306F42" w:rsidRDefault="00B92244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:rsidR="00B92244" w:rsidRPr="00CC4F3A" w:rsidRDefault="00B92244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92244" w:rsidRPr="00CC4F3A" w:rsidRDefault="00B92244">
            <w:pPr>
              <w:spacing w:line="259" w:lineRule="auto"/>
              <w:rPr>
                <w:sz w:val="24"/>
                <w:szCs w:val="24"/>
              </w:rPr>
            </w:pPr>
            <w:r w:rsidRPr="00CC4F3A">
              <w:rPr>
                <w:sz w:val="24"/>
                <w:szCs w:val="24"/>
              </w:rPr>
              <w:t>Не отвечает требованиям безопасности</w:t>
            </w:r>
          </w:p>
        </w:tc>
        <w:tc>
          <w:tcPr>
            <w:tcW w:w="2693" w:type="dxa"/>
            <w:shd w:val="clear" w:color="auto" w:fill="auto"/>
          </w:tcPr>
          <w:p w:rsidR="00B92244" w:rsidRPr="00306F42" w:rsidRDefault="00B92244" w:rsidP="00115C3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0</w:t>
            </w:r>
          </w:p>
        </w:tc>
      </w:tr>
      <w:tr w:rsidR="00B92244" w:rsidTr="002A4BAD">
        <w:trPr>
          <w:trHeight w:val="706"/>
        </w:trPr>
        <w:tc>
          <w:tcPr>
            <w:tcW w:w="569" w:type="dxa"/>
            <w:vMerge w:val="restart"/>
            <w:shd w:val="clear" w:color="auto" w:fill="auto"/>
          </w:tcPr>
          <w:p w:rsidR="00B92244" w:rsidRPr="00306F42" w:rsidRDefault="00B9224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5.</w:t>
            </w:r>
          </w:p>
        </w:tc>
        <w:tc>
          <w:tcPr>
            <w:tcW w:w="4047" w:type="dxa"/>
            <w:vMerge w:val="restart"/>
            <w:shd w:val="clear" w:color="auto" w:fill="auto"/>
          </w:tcPr>
          <w:p w:rsidR="00B92244" w:rsidRPr="00306F42" w:rsidRDefault="00B92244" w:rsidP="00BC1C6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904431">
              <w:rPr>
                <w:sz w:val="24"/>
                <w:szCs w:val="24"/>
              </w:rPr>
              <w:t>Проект будет способствовать</w:t>
            </w:r>
            <w:r>
              <w:rPr>
                <w:sz w:val="24"/>
                <w:szCs w:val="24"/>
              </w:rPr>
              <w:t xml:space="preserve">  созданию доступной среды  для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граждан, лиц с ограниченными физическими способностями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B92244" w:rsidRPr="00306F42" w:rsidRDefault="00B92244" w:rsidP="00A21F11">
            <w:pPr>
              <w:widowControl w:val="0"/>
              <w:rPr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Имеются естественные ограничения для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граждан, лиц с ограниченными физическими способностями</w:t>
            </w:r>
          </w:p>
        </w:tc>
        <w:tc>
          <w:tcPr>
            <w:tcW w:w="2693" w:type="dxa"/>
            <w:shd w:val="clear" w:color="auto" w:fill="auto"/>
          </w:tcPr>
          <w:p w:rsidR="00B92244" w:rsidRPr="00306F42" w:rsidRDefault="00B92244" w:rsidP="00115C31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2244" w:rsidTr="002A4BAD">
        <w:trPr>
          <w:trHeight w:val="706"/>
        </w:trPr>
        <w:tc>
          <w:tcPr>
            <w:tcW w:w="569" w:type="dxa"/>
            <w:vMerge/>
            <w:tcBorders>
              <w:top w:val="nil"/>
            </w:tcBorders>
            <w:shd w:val="clear" w:color="auto" w:fill="auto"/>
          </w:tcPr>
          <w:p w:rsidR="00B92244" w:rsidRPr="00306F42" w:rsidRDefault="00B92244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:rsidR="00B92244" w:rsidRPr="00306F42" w:rsidRDefault="00B9224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92244" w:rsidRPr="00306F42" w:rsidRDefault="00B92244" w:rsidP="00A21F11">
            <w:pPr>
              <w:spacing w:line="259" w:lineRule="auto"/>
              <w:rPr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Способствует, соблюдены требования по организации доступной среды </w:t>
            </w:r>
          </w:p>
        </w:tc>
        <w:tc>
          <w:tcPr>
            <w:tcW w:w="2693" w:type="dxa"/>
            <w:shd w:val="clear" w:color="auto" w:fill="auto"/>
          </w:tcPr>
          <w:p w:rsidR="00B92244" w:rsidRPr="00306F42" w:rsidRDefault="00B92244" w:rsidP="00115C31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92244" w:rsidTr="002A4BAD">
        <w:trPr>
          <w:trHeight w:val="471"/>
        </w:trPr>
        <w:tc>
          <w:tcPr>
            <w:tcW w:w="569" w:type="dxa"/>
            <w:vMerge w:val="restart"/>
            <w:shd w:val="clear" w:color="auto" w:fill="auto"/>
          </w:tcPr>
          <w:p w:rsidR="00B92244" w:rsidRPr="00306F42" w:rsidRDefault="00B9224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047" w:type="dxa"/>
            <w:vMerge w:val="restart"/>
            <w:shd w:val="clear" w:color="auto" w:fill="auto"/>
          </w:tcPr>
          <w:p w:rsidR="00B92244" w:rsidRDefault="00B92244" w:rsidP="00904431">
            <w:pPr>
              <w:widowControl w:val="0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Проект взаимосвязан с туристскими маршрутами, туристскими ресурсами, его реализация даст прирост их посещаемости</w:t>
            </w:r>
          </w:p>
          <w:p w:rsidR="00B92244" w:rsidRPr="00306F42" w:rsidRDefault="00B92244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92244" w:rsidRPr="00306F42" w:rsidRDefault="00B92244" w:rsidP="002A4BAD">
            <w:pPr>
              <w:widowControl w:val="0"/>
              <w:rPr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Не связан </w:t>
            </w:r>
          </w:p>
        </w:tc>
        <w:tc>
          <w:tcPr>
            <w:tcW w:w="2693" w:type="dxa"/>
            <w:shd w:val="clear" w:color="auto" w:fill="auto"/>
          </w:tcPr>
          <w:p w:rsidR="00B92244" w:rsidRPr="00306F42" w:rsidRDefault="00B92244" w:rsidP="00115C31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2244" w:rsidTr="002A4BAD">
        <w:tc>
          <w:tcPr>
            <w:tcW w:w="569" w:type="dxa"/>
            <w:vMerge/>
            <w:shd w:val="clear" w:color="auto" w:fill="auto"/>
          </w:tcPr>
          <w:p w:rsidR="00B92244" w:rsidRPr="00306F42" w:rsidRDefault="00B92244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:rsidR="00B92244" w:rsidRPr="00306F42" w:rsidRDefault="00B92244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92244" w:rsidRPr="00306F42" w:rsidRDefault="00B92244" w:rsidP="00A21F11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Интегрирован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с туристскими ресурсами и туристическими маршрутами, но не является частью туристического маршрута </w:t>
            </w:r>
          </w:p>
        </w:tc>
        <w:tc>
          <w:tcPr>
            <w:tcW w:w="2693" w:type="dxa"/>
            <w:shd w:val="clear" w:color="auto" w:fill="auto"/>
          </w:tcPr>
          <w:p w:rsidR="00B92244" w:rsidRPr="00306F42" w:rsidRDefault="00B92244" w:rsidP="00115C31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92244" w:rsidTr="002A4BAD">
        <w:tc>
          <w:tcPr>
            <w:tcW w:w="569" w:type="dxa"/>
            <w:vMerge w:val="restart"/>
            <w:shd w:val="clear" w:color="auto" w:fill="auto"/>
          </w:tcPr>
          <w:p w:rsidR="00B92244" w:rsidRPr="00306F42" w:rsidRDefault="00B9224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7.</w:t>
            </w:r>
          </w:p>
        </w:tc>
        <w:tc>
          <w:tcPr>
            <w:tcW w:w="4047" w:type="dxa"/>
            <w:vMerge w:val="restart"/>
            <w:shd w:val="clear" w:color="auto" w:fill="auto"/>
          </w:tcPr>
          <w:p w:rsidR="00B92244" w:rsidRDefault="00B92244" w:rsidP="00904431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Логическая связность и реализуемость проекта</w:t>
            </w:r>
          </w:p>
          <w:p w:rsidR="00B92244" w:rsidRPr="00306F42" w:rsidRDefault="00B92244" w:rsidP="00904431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92244" w:rsidRPr="00306F42" w:rsidRDefault="00B92244" w:rsidP="000219ED">
            <w:pPr>
              <w:spacing w:line="259" w:lineRule="auto"/>
              <w:rPr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kern w:val="2"/>
                <w:sz w:val="24"/>
                <w:szCs w:val="24"/>
                <w:lang w:bidi="hi-IN"/>
              </w:rPr>
              <w:t xml:space="preserve">В проекте (характеристике проекта)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имеются несущественные ошибки в описании мероприятий</w:t>
            </w:r>
          </w:p>
        </w:tc>
        <w:tc>
          <w:tcPr>
            <w:tcW w:w="2693" w:type="dxa"/>
            <w:shd w:val="clear" w:color="auto" w:fill="auto"/>
          </w:tcPr>
          <w:p w:rsidR="00B92244" w:rsidRPr="00306F42" w:rsidRDefault="00B92244" w:rsidP="00115C31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2244" w:rsidTr="002A4BAD">
        <w:trPr>
          <w:trHeight w:val="1277"/>
        </w:trPr>
        <w:tc>
          <w:tcPr>
            <w:tcW w:w="569" w:type="dxa"/>
            <w:vMerge/>
            <w:tcBorders>
              <w:top w:val="nil"/>
            </w:tcBorders>
            <w:shd w:val="clear" w:color="auto" w:fill="auto"/>
          </w:tcPr>
          <w:p w:rsidR="00B92244" w:rsidRPr="00306F42" w:rsidRDefault="00B92244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:rsidR="00B92244" w:rsidRPr="00306F42" w:rsidRDefault="00B92244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92244" w:rsidRPr="00306F42" w:rsidRDefault="00B92244" w:rsidP="00306F42">
            <w:pPr>
              <w:spacing w:line="259" w:lineRule="auto"/>
              <w:rPr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Описание проекта содержит необходимую и достаточную информацию для полного понимания его содержания, календарный план хорошо структурирован и детализирован, мероприятия полностью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соответствуют условиям конкурсного отбора и обеспечивают решение поставленных задач и достижение результатов</w:t>
            </w:r>
          </w:p>
        </w:tc>
        <w:tc>
          <w:tcPr>
            <w:tcW w:w="2693" w:type="dxa"/>
            <w:shd w:val="clear" w:color="auto" w:fill="auto"/>
          </w:tcPr>
          <w:p w:rsidR="00B92244" w:rsidRPr="00306F42" w:rsidRDefault="00B92244" w:rsidP="00115C31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</w:tbl>
    <w:p w:rsidR="00E87C4D" w:rsidRDefault="00527DF8">
      <w:pPr>
        <w:widowControl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</w:t>
      </w:r>
    </w:p>
    <w:p w:rsidR="00AA5327" w:rsidRDefault="00FB1B8D" w:rsidP="00FB1B8D">
      <w:pPr>
        <w:widowControl w:val="0"/>
        <w:ind w:left="3402"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</w:t>
      </w:r>
    </w:p>
    <w:p w:rsidR="00AA5327" w:rsidRDefault="00AA5327" w:rsidP="00E87C4D">
      <w:pPr>
        <w:widowControl w:val="0"/>
        <w:ind w:left="4248" w:firstLine="708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5327" w:rsidRDefault="00AA5327" w:rsidP="00E87C4D">
      <w:pPr>
        <w:widowControl w:val="0"/>
        <w:ind w:left="4248" w:firstLine="708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5327" w:rsidRDefault="00AA5327" w:rsidP="00E87C4D">
      <w:pPr>
        <w:widowControl w:val="0"/>
        <w:ind w:left="4248" w:firstLine="708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5327" w:rsidRDefault="00AA5327" w:rsidP="00E87C4D">
      <w:pPr>
        <w:widowControl w:val="0"/>
        <w:ind w:left="4248" w:firstLine="708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5327" w:rsidRDefault="00AA5327" w:rsidP="00E87C4D">
      <w:pPr>
        <w:widowControl w:val="0"/>
        <w:ind w:left="4248" w:firstLine="708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5327" w:rsidRDefault="00AA5327" w:rsidP="00E87C4D">
      <w:pPr>
        <w:widowControl w:val="0"/>
        <w:ind w:left="4248" w:firstLine="708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5327" w:rsidRDefault="00AA5327" w:rsidP="00E87C4D">
      <w:pPr>
        <w:widowControl w:val="0"/>
        <w:ind w:left="4248" w:firstLine="708"/>
        <w:jc w:val="center"/>
        <w:outlineLvl w:val="1"/>
        <w:rPr>
          <w:rFonts w:eastAsia="Calibri"/>
          <w:sz w:val="28"/>
          <w:szCs w:val="28"/>
          <w:lang w:eastAsia="en-US"/>
        </w:rPr>
      </w:pPr>
    </w:p>
    <w:sectPr w:rsidR="00AA5327" w:rsidSect="001C2B58">
      <w:headerReference w:type="default" r:id="rId9"/>
      <w:pgSz w:w="11906" w:h="16838"/>
      <w:pgMar w:top="567" w:right="707" w:bottom="965" w:left="1418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C31" w:rsidRDefault="00115C31" w:rsidP="00D669B8">
      <w:r>
        <w:separator/>
      </w:r>
    </w:p>
  </w:endnote>
  <w:endnote w:type="continuationSeparator" w:id="0">
    <w:p w:rsidR="00115C31" w:rsidRDefault="00115C31" w:rsidP="00D6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C31" w:rsidRDefault="00115C31" w:rsidP="00D669B8">
      <w:r>
        <w:separator/>
      </w:r>
    </w:p>
  </w:footnote>
  <w:footnote w:type="continuationSeparator" w:id="0">
    <w:p w:rsidR="00115C31" w:rsidRDefault="00115C31" w:rsidP="00D6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366391"/>
      <w:docPartObj>
        <w:docPartGallery w:val="Page Numbers (Top of Page)"/>
        <w:docPartUnique/>
      </w:docPartObj>
    </w:sdtPr>
    <w:sdtContent>
      <w:p w:rsidR="00115C31" w:rsidRDefault="00115C31">
        <w:pPr>
          <w:pStyle w:val="Header"/>
          <w:jc w:val="center"/>
        </w:pPr>
      </w:p>
      <w:p w:rsidR="00115C31" w:rsidRDefault="00522E98">
        <w:pPr>
          <w:pStyle w:val="Header"/>
          <w:jc w:val="center"/>
        </w:pPr>
        <w:r>
          <w:rPr>
            <w:sz w:val="20"/>
          </w:rPr>
          <w:fldChar w:fldCharType="begin"/>
        </w:r>
        <w:r w:rsidR="00115C31"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9F5AA6">
          <w:rPr>
            <w:noProof/>
            <w:sz w:val="20"/>
          </w:rPr>
          <w:t>3</w:t>
        </w:r>
        <w:r>
          <w:rPr>
            <w:sz w:val="20"/>
          </w:rPr>
          <w:fldChar w:fldCharType="end"/>
        </w:r>
      </w:p>
    </w:sdtContent>
  </w:sdt>
  <w:p w:rsidR="00115C31" w:rsidRDefault="00115C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5AC"/>
    <w:multiLevelType w:val="multilevel"/>
    <w:tmpl w:val="65BEC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Calibri" w:hAnsi="Calibr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25EB69DB"/>
    <w:multiLevelType w:val="multilevel"/>
    <w:tmpl w:val="64F6B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B8"/>
    <w:rsid w:val="000219ED"/>
    <w:rsid w:val="0002633A"/>
    <w:rsid w:val="000968FC"/>
    <w:rsid w:val="00107379"/>
    <w:rsid w:val="0011210D"/>
    <w:rsid w:val="00115C31"/>
    <w:rsid w:val="00121A37"/>
    <w:rsid w:val="001228BC"/>
    <w:rsid w:val="00123E25"/>
    <w:rsid w:val="001269D6"/>
    <w:rsid w:val="00143A16"/>
    <w:rsid w:val="00162655"/>
    <w:rsid w:val="00166284"/>
    <w:rsid w:val="00193F3E"/>
    <w:rsid w:val="001C2B58"/>
    <w:rsid w:val="00205FEB"/>
    <w:rsid w:val="00225E2D"/>
    <w:rsid w:val="002609C7"/>
    <w:rsid w:val="002A42F6"/>
    <w:rsid w:val="002A4BAD"/>
    <w:rsid w:val="002D00C5"/>
    <w:rsid w:val="002D3F47"/>
    <w:rsid w:val="00306F42"/>
    <w:rsid w:val="0031268C"/>
    <w:rsid w:val="003167F9"/>
    <w:rsid w:val="003250E9"/>
    <w:rsid w:val="003547FE"/>
    <w:rsid w:val="00381A39"/>
    <w:rsid w:val="00384F71"/>
    <w:rsid w:val="003A1F50"/>
    <w:rsid w:val="003A61DA"/>
    <w:rsid w:val="003E65ED"/>
    <w:rsid w:val="00423DFA"/>
    <w:rsid w:val="00483D98"/>
    <w:rsid w:val="00492122"/>
    <w:rsid w:val="004F072C"/>
    <w:rsid w:val="005179AB"/>
    <w:rsid w:val="00522E98"/>
    <w:rsid w:val="00527DF8"/>
    <w:rsid w:val="005F32EF"/>
    <w:rsid w:val="005F6395"/>
    <w:rsid w:val="0064345E"/>
    <w:rsid w:val="006B6926"/>
    <w:rsid w:val="007178FA"/>
    <w:rsid w:val="00753E03"/>
    <w:rsid w:val="007924BE"/>
    <w:rsid w:val="007C1678"/>
    <w:rsid w:val="008776A3"/>
    <w:rsid w:val="00896683"/>
    <w:rsid w:val="008C1B23"/>
    <w:rsid w:val="008C3928"/>
    <w:rsid w:val="008D5D90"/>
    <w:rsid w:val="008D6DC1"/>
    <w:rsid w:val="008F5042"/>
    <w:rsid w:val="00903851"/>
    <w:rsid w:val="00904431"/>
    <w:rsid w:val="00916A9B"/>
    <w:rsid w:val="00941DBE"/>
    <w:rsid w:val="00977D6A"/>
    <w:rsid w:val="009B371A"/>
    <w:rsid w:val="009D2E8B"/>
    <w:rsid w:val="009F5AA6"/>
    <w:rsid w:val="00A04B48"/>
    <w:rsid w:val="00A21F11"/>
    <w:rsid w:val="00A479A6"/>
    <w:rsid w:val="00A51EAB"/>
    <w:rsid w:val="00A56ED8"/>
    <w:rsid w:val="00AA5327"/>
    <w:rsid w:val="00AC5B57"/>
    <w:rsid w:val="00AE42C9"/>
    <w:rsid w:val="00B43772"/>
    <w:rsid w:val="00B733BA"/>
    <w:rsid w:val="00B92244"/>
    <w:rsid w:val="00BC1C64"/>
    <w:rsid w:val="00BD0053"/>
    <w:rsid w:val="00C33A21"/>
    <w:rsid w:val="00C40C5B"/>
    <w:rsid w:val="00C44C83"/>
    <w:rsid w:val="00C85DC3"/>
    <w:rsid w:val="00C920FA"/>
    <w:rsid w:val="00CC4F3A"/>
    <w:rsid w:val="00CF0234"/>
    <w:rsid w:val="00D11F97"/>
    <w:rsid w:val="00D156EC"/>
    <w:rsid w:val="00D21CF1"/>
    <w:rsid w:val="00D379B4"/>
    <w:rsid w:val="00D57F31"/>
    <w:rsid w:val="00D669B8"/>
    <w:rsid w:val="00D830B6"/>
    <w:rsid w:val="00DC394D"/>
    <w:rsid w:val="00DE5A5A"/>
    <w:rsid w:val="00E81EC4"/>
    <w:rsid w:val="00E87C4D"/>
    <w:rsid w:val="00E93765"/>
    <w:rsid w:val="00EB4BD8"/>
    <w:rsid w:val="00EC7BB8"/>
    <w:rsid w:val="00ED767E"/>
    <w:rsid w:val="00F30A11"/>
    <w:rsid w:val="00F9002F"/>
    <w:rsid w:val="00FA3AF7"/>
    <w:rsid w:val="00FB094B"/>
    <w:rsid w:val="00FB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96675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52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76D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7">
    <w:name w:val="Body Text"/>
    <w:basedOn w:val="a"/>
    <w:rsid w:val="00D669B8"/>
    <w:pPr>
      <w:spacing w:after="140" w:line="276" w:lineRule="auto"/>
    </w:pPr>
  </w:style>
  <w:style w:type="paragraph" w:styleId="a8">
    <w:name w:val="List"/>
    <w:basedOn w:val="a7"/>
    <w:rsid w:val="00D669B8"/>
    <w:rPr>
      <w:rFonts w:cs="FreeSans"/>
    </w:rPr>
  </w:style>
  <w:style w:type="paragraph" w:customStyle="1" w:styleId="Caption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669B8"/>
    <w:pPr>
      <w:suppressLineNumbers/>
    </w:pPr>
    <w:rPr>
      <w:rFonts w:cs="FreeSans"/>
    </w:rPr>
  </w:style>
  <w:style w:type="paragraph" w:styleId="aa">
    <w:name w:val="Title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b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">
    <w:name w:val="Заголовок1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customStyle="1" w:styleId="ac">
    <w:name w:val="Верхний и нижний колонтитулы"/>
    <w:basedOn w:val="a"/>
    <w:qFormat/>
    <w:rsid w:val="00D669B8"/>
  </w:style>
  <w:style w:type="paragraph" w:customStyle="1" w:styleId="Header">
    <w:name w:val="Header"/>
    <w:basedOn w:val="a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paragraph" w:customStyle="1" w:styleId="rtecenter">
    <w:name w:val="rtecenter"/>
    <w:basedOn w:val="a"/>
    <w:uiPriority w:val="99"/>
    <w:qFormat/>
    <w:rsid w:val="009E3D99"/>
    <w:pPr>
      <w:spacing w:before="120" w:after="216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FE44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E44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List Paragraph"/>
    <w:basedOn w:val="a"/>
    <w:qFormat/>
    <w:rsid w:val="00FE4430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5274D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76D89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D669B8"/>
  </w:style>
  <w:style w:type="table" w:styleId="af0">
    <w:name w:val="Table Grid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73BB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00AEB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rsid w:val="00C85DC3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rsid w:val="0090443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91176374A6101305C6CA8F5A427AFF41AD09B17945A307EA2838DDBCBAD593CF9DE11ACED016BCz6E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444BE-075A-49E7-BCE6-AEC2379A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Хабоша Елена Павловна</dc:creator>
  <cp:lastModifiedBy>Цыгуй</cp:lastModifiedBy>
  <cp:revision>12</cp:revision>
  <cp:lastPrinted>2024-05-03T01:08:00Z</cp:lastPrinted>
  <dcterms:created xsi:type="dcterms:W3CDTF">2022-02-28T07:23:00Z</dcterms:created>
  <dcterms:modified xsi:type="dcterms:W3CDTF">2024-05-15T05:15:00Z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