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53257" w14:textId="77777777" w:rsidR="00DA3403" w:rsidRPr="005638BA" w:rsidRDefault="00DA3403" w:rsidP="005638BA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A792618" w14:textId="33780E48" w:rsidR="006D5E92" w:rsidRDefault="008B3B55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Главное у</w:t>
      </w:r>
      <w:r w:rsidR="008A69FD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правление Министерства юстиции Российской Федерации</w:t>
      </w:r>
      <w:r w:rsidR="009766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F04C3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br/>
      </w:r>
      <w:r w:rsidR="009766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</w:t>
      </w:r>
      <w:r w:rsidR="008A69FD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E631EE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Приморскому краю</w:t>
      </w:r>
      <w:r w:rsidR="008A69FD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информирует руководителей некоммерческих организаций 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8A69FD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необходимости с</w:t>
      </w:r>
      <w:r w:rsidR="00E631EE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дачи отчетных документов за 20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A46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="00E631EE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 в срок </w:t>
      </w:r>
      <w:r w:rsidR="00E631EE" w:rsidRPr="005638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до 15 апреля 20</w:t>
      </w:r>
      <w:r w:rsidR="0087409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</w:t>
      </w:r>
      <w:r w:rsidR="00A467E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4</w:t>
      </w:r>
      <w:r w:rsidR="008A69FD" w:rsidRPr="005638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года.</w:t>
      </w:r>
    </w:p>
    <w:p w14:paraId="24B7558A" w14:textId="0D5C39CD" w:rsidR="006D5E92" w:rsidRDefault="008A69FD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Формы отчетов некоммерческих организаций утверждены </w:t>
      </w:r>
      <w:r w:rsidR="00A467E4" w:rsidRPr="00A46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</w:t>
      </w:r>
      <w:r w:rsidR="00875D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ом</w:t>
      </w:r>
      <w:r w:rsidR="00A467E4" w:rsidRPr="00A46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Минюста России от 30.09.2021 N 185 (ред. от 09.08.2023) "О формах и сроках представления в Министерство юстиции Российской Федерации отчетности некоммерческих организаций"</w:t>
      </w:r>
      <w:r w:rsidR="00A467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Информация о продолжении деятельности общественных объединений, профсоюзных организаций, отчеты о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благотворительной деятельности </w:t>
      </w: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предоставляются в бумажном виде в произвольной форме.</w:t>
      </w:r>
    </w:p>
    <w:p w14:paraId="28595B69" w14:textId="77777777" w:rsidR="00F04C30" w:rsidRPr="006D5E92" w:rsidRDefault="00F04C30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Отчеты и сообщения могут быть представлены в Главное управление Минюста России по Приморскому краю (далее - Главное управление) непосредственно представителем организации или в виде почтового отправления с описью вложения или путем размещения на информационных ресурсах Минюста России (Портал некоммерческих организаций Минюста России) в сети Интернет, в порядке, предусмотренном приказом Минюста России от 07.10.2010 № 252 «О порядке размещения в сети Интернет отчетов о деятельности и сообщений о продолжении деятельности некоммерческих организаций».</w:t>
      </w:r>
    </w:p>
    <w:p w14:paraId="0714A18A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3D85EF2B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351BC3" w14:textId="77777777"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Иные некоммерческие организации (фонды, учреждения, автономные некоммерческие организации, ассоциации (союзы), казачьи общества,  адвокатские образования, общины коренных малочисленных народов).</w:t>
      </w:r>
    </w:p>
    <w:p w14:paraId="4E76EB32" w14:textId="77777777"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4329B175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3 статьи 32 Федерального закона от 12.01.1996 № 7-ФЗ «О некоммерческих организациях» иные некоммерческие организации, учредителями (участниками, членами) которых являются иностранные граждане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(или) организации, либо лица без гражданства, а также имевшие в течение года поступления имущества и денежных средств от иностранных источников, в случае, если поступления имущества и денежных средств таких некоммерческих организаций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года составили свыше трех миллионов рублей, представляют в Главное управление отчеты по формам № ОН0001 и  № ОН0002.</w:t>
      </w:r>
    </w:p>
    <w:p w14:paraId="3189BC9B" w14:textId="77777777" w:rsidR="00F04C30" w:rsidRPr="00F04C30" w:rsidRDefault="00F04C30" w:rsidP="00F04C30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C155DC1" w14:textId="455330CC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15 апреля 202</w:t>
      </w:r>
      <w:r w:rsidR="00B12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года.</w:t>
      </w:r>
    </w:p>
    <w:p w14:paraId="2ABA679E" w14:textId="77777777"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4C25DC35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3.1 статьи 32 Федерального закона от 12.01.1996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7-ФЗ «О некоммерческих организациях» иные некоммерческие организации, учредителями (участниками, членами) которых не являются иностранные граждане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(или) организации либо лица без гражданства, а также не имевшие в течение года поступления имущества и денежных средств от иностранных источников, в случае, если поступления имущества и денежных средств таких некоммерческих организаций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года составили менее трех миллионов рублей, отчеты по формам № ОН0001 и  № ОН0002 в Главное управление не представляют, а представляют информацию (сообщение), подтверждающую данный факт, а также в произвольной форме информацию о продолжении деятельности.</w:t>
      </w:r>
    </w:p>
    <w:p w14:paraId="637DC5DA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Некоммерческие организации, указанные в пункте 3.1 статьи 32 Федерального закона от 12.01.1996 № 7-ФЗ «О некоммерческих организациях», обязаны ежегодно размещать в информационно-телекоммуникационной сети «Интернет» или предоставлять средствам массовой информации для опубликования сообщение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продолжении своей деятельности.</w:t>
      </w:r>
    </w:p>
    <w:p w14:paraId="6B1C2BE9" w14:textId="1C1F2175" w:rsidR="00CA5641" w:rsidRDefault="006D5E92" w:rsidP="00CA5641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ности – до 15 апреля 202</w:t>
      </w:r>
      <w:r w:rsidR="00C4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14:paraId="32CD832E" w14:textId="77777777" w:rsidR="00F04C30" w:rsidRPr="00CA5641" w:rsidRDefault="00F04C30" w:rsidP="00CA5641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Общественные объединения (общественные организации, общественные движения)</w:t>
      </w:r>
    </w:p>
    <w:p w14:paraId="112E472B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76CECBA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Общественные объединения в соответствии с абзацем 8 части 1 статьи 29 Федерального закона от 19.05.1995 № 82-ФЗ «Об общественных объединениях» предоставляют отчет об объеме денежных средств и иного имущества, полученных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иностранных источников, которые указаны в пункте 6 статьи 2 Федерального закона от 12.01.1996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№ ОН0003.</w:t>
      </w:r>
    </w:p>
    <w:p w14:paraId="68C26692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4E5E86D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ОН0003</w:t>
      </w:r>
    </w:p>
    <w:p w14:paraId="03125AF8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2388680" w14:textId="58335E90"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15 апреля 202</w:t>
      </w:r>
      <w:r w:rsidR="00644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bookmarkStart w:id="0" w:name="_GoBack"/>
      <w:bookmarkEnd w:id="0"/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14:paraId="7D8CD55C" w14:textId="77777777" w:rsidR="00F04C30" w:rsidRPr="00F04C30" w:rsidRDefault="006D5E92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1EE21ABE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Кроме того в соответствии с требованиями абзаца 4 части 1 статьи 29 Федерального закона от 19.05.1995 № 82-ФЗ «Об общественных объединениях» общественные объединения обязаны представлять в Главное управление сведения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продолжении своей деятельности. Данные сведения должны включать в себя: информацию о продолжении деятельности с указанием действительного места нахождения постоянно действующего руководящего органа, его наименования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данных о руководителях общественного объединения в объеме сведений, включаемых в Единый государственный реестр юридических лиц (ФИО, данные паспорта, адрес места жительства (регистрации), наименование должности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объединении). Сведения предоставляются общественными объединениями (в том числе объединениями профессиональных союзов (ассоциациями), первичными профсоюзными организациями) ежегодно с даты регистрации общественного объединения.</w:t>
      </w:r>
    </w:p>
    <w:p w14:paraId="6328A949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 сообщаем, Общественное объединение обязано ежегодно публиковать отчет об использовании своего имущества или обеспечивать доступность ознакомления с указанным отчетом.</w:t>
      </w:r>
    </w:p>
    <w:p w14:paraId="29F3538D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6D90FA0" w14:textId="77777777" w:rsidR="00F04C30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конца года, с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ледующего за отчетным.</w:t>
      </w:r>
    </w:p>
    <w:p w14:paraId="0039714D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36BC5A56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2E25408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Региональны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 отделения политических партий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FBEA75F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027DA15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2 статьи 27 Федерального закона от 11.07.2001  № 95-ФЗ «О политических партиях» региональные отделения политических партий один раз в три года предоставляют в Главное управление в произвольной форме 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органа, а также информацию о структурных подразделениях политической партии в соответствующем субъекте Российской Федерации,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наделенных правами юридического лица, но обладающих в соответствии с уставом политической партии правом принимать участие в выборах и (или) референдумах.</w:t>
      </w:r>
    </w:p>
    <w:p w14:paraId="13E600C4" w14:textId="77777777" w:rsidR="006D5E92" w:rsidRDefault="006D5E92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B82E53" w14:textId="77777777" w:rsidR="00F04C30" w:rsidRPr="00F04C30" w:rsidRDefault="00F04C30" w:rsidP="006D5E92">
      <w:pPr>
        <w:shd w:val="clear" w:color="auto" w:fill="FFFFFF"/>
        <w:spacing w:after="0" w:line="26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предоставления отчетности – произвольная</w:t>
      </w:r>
    </w:p>
    <w:p w14:paraId="29D62D88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89D7E5E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– 1 раз в три года после последнего предоставления отчета или с момента государственной регистрации.</w:t>
      </w:r>
    </w:p>
    <w:p w14:paraId="6D05AC52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0DB0AD45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DF3DDB2" w14:textId="77777777"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Религиозные организации</w:t>
      </w:r>
    </w:p>
    <w:p w14:paraId="1F8CE742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7B909089" w14:textId="70062C98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2 статьи 25.1 Федерального закона от 26.09.1997 № 125-ФЗ «О  свободе совести и религиозных объединениях» религиозные организации, получившие в течение одного года денежные средства и иное имущество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 гражданства, обязаны представлять в  Главное управление отчет о своей деятельности, персональном составе руководящих органов, целях расходования денежных средств и использования иного имущества, в том числе полученных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 гражданства, об их фактическом расходовании (использовании) по форме, утвержденной </w:t>
      </w:r>
      <w:r w:rsidR="00875DD2" w:rsidRPr="00875D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Приказом Минюста России от 30.09.2021 </w:t>
      </w:r>
      <w:r w:rsidR="00875D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875DD2" w:rsidRPr="00875D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185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форм отчетности некоммерческих организаций», ОР0001.</w:t>
      </w:r>
    </w:p>
    <w:p w14:paraId="7405D57F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Религиозные организации, получившие денежные средства и иное имущество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гражданства, обязаны ежегодно размещать в информационно-телекоммуникационной сети «Интернет» или предоставлять средствам массовой информации для опубликования отчет в объеме сведений, представляемых в Главное управление.</w:t>
      </w:r>
    </w:p>
    <w:p w14:paraId="1EDC618D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07970DCE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ОР0001</w:t>
      </w:r>
    </w:p>
    <w:p w14:paraId="48F9586D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0C2171B" w14:textId="2ABB341A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Срок предоставления отчетности - до 15 апреля года, следующего 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 отчетным.</w:t>
      </w:r>
    </w:p>
    <w:p w14:paraId="50FD218D" w14:textId="77777777" w:rsidR="00F04C30" w:rsidRPr="00F04C30" w:rsidRDefault="00F04C30" w:rsidP="00CA5641">
      <w:pPr>
        <w:shd w:val="clear" w:color="auto" w:fill="FFFFFF"/>
        <w:spacing w:after="0" w:line="260" w:lineRule="exac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9FD07A6" w14:textId="77777777" w:rsidR="00F04C30" w:rsidRPr="00F04C30" w:rsidRDefault="00F04C30" w:rsidP="006D5E92">
      <w:pPr>
        <w:shd w:val="clear" w:color="auto" w:fill="FFFFFF"/>
        <w:spacing w:after="0" w:line="260" w:lineRule="exac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B1B3496" w14:textId="77777777"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Казачьи общества</w:t>
      </w:r>
    </w:p>
    <w:p w14:paraId="7DBD2AB1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D1BBE16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Федеральному закону от 05.12.2005 № 154-ФЗ «О государственной службе российского казачества» казачье общество, внесенное в государственный реестр казачьих обществ в Российской Федерации, ежегодно представляет в Главное управление сведения об общей численности членов казачьего общества,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фиксированной численности его членов, в установленном порядке принявших на себя обязательства по несению государственной или иной службы по форме, утвержденной приказом Министерства юстиции Российской Федерации от 13.10.2011 № 355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«Об утверждении порядка ведения государственного реестра казачьих обществ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Российской Федерации», ГРКО03.</w:t>
      </w:r>
    </w:p>
    <w:p w14:paraId="0C584084" w14:textId="77777777"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0AFB85C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ГРКО03</w:t>
      </w:r>
    </w:p>
    <w:p w14:paraId="604061EF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0F9F6BA" w14:textId="4129AEA2"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ости - до 15 апреля 202</w:t>
      </w:r>
      <w:r w:rsidR="0017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года.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307AFC70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33175F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Указанный отчет сдается помимо сведений, представляемых в Главное управление на основании пункта 3, либо пункта 3.1 статьи 32 Федерального закона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12.01.1996 № 7-ФЗ «О некоммерческих организациях».</w:t>
      </w:r>
    </w:p>
    <w:p w14:paraId="38148AAD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718EFBC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62B1AD73" w14:textId="77777777"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Благотворительные некоммерческие организации</w:t>
      </w:r>
    </w:p>
    <w:p w14:paraId="555810C8" w14:textId="77777777" w:rsidR="00F04C30" w:rsidRPr="00F04C30" w:rsidRDefault="00F04C30" w:rsidP="00152DC4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E88BA19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Некоммерческие организации всех организационно-правовых форм, осуществляющие свою деятельность в соответствии с положениями Федерального закона от 11.08.1995 № 135-ФЗ «О благотворительной деятельности и добровольчестве 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(волонтерстве)», дополнительно представляют в Главное управление в срок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 01 апреля года, следующего за отчетным, информацию в соответствии с пунктами 2, 3 статьи 19 данного закона, а именно о:</w:t>
      </w:r>
    </w:p>
    <w:p w14:paraId="4E582B12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финансово-хозяйственной деятельности, подтверждающие соблюдение требований настоящего Федерального закона по использованию имущества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расходованию средств благотворительной организации;</w:t>
      </w:r>
    </w:p>
    <w:p w14:paraId="27793126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персональном составе высшего органа управления благотворительной организацией;</w:t>
      </w:r>
    </w:p>
    <w:p w14:paraId="6F5F4FF3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14:paraId="368B129E" w14:textId="77777777"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содержании и результатах деятельности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благотворительной организации;</w:t>
      </w:r>
    </w:p>
    <w:p w14:paraId="1055FC43" w14:textId="77777777" w:rsidR="00F04C30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нарушениях требований настоящего Федерального закона, выявленных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результате проверок, проведенных налоговыми органами, и принятых мерах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их устранению.</w:t>
      </w:r>
    </w:p>
    <w:p w14:paraId="4DBB470B" w14:textId="77777777" w:rsidR="00152DC4" w:rsidRPr="00152DC4" w:rsidRDefault="00152DC4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A14D62" w14:textId="77777777"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предоставления отчетности - произвольная</w:t>
      </w:r>
    </w:p>
    <w:p w14:paraId="5B228104" w14:textId="77777777" w:rsidR="00F04C30" w:rsidRPr="00F04C30" w:rsidRDefault="00F04C30" w:rsidP="00152DC4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BC5D2E" w14:textId="77777777" w:rsidR="00152DC4" w:rsidRDefault="00F04C30" w:rsidP="00152DC4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Срок предоставления отчетности – до 1 апреля года, следующего </w:t>
      </w:r>
      <w:r w:rsidR="001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  <w:t>за отчетным.</w:t>
      </w:r>
    </w:p>
    <w:p w14:paraId="364F88AD" w14:textId="77777777" w:rsidR="00152DC4" w:rsidRDefault="00152DC4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43B1BF5" w14:textId="77777777"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к форме и срокам опубликования отчета некоммерческой организации об использовании собранных благотворительных пожертвований утвержденным Приказом Министерства юстиции РФ от 31 августа 2020 г. № 190 «Об утверждении требований к форме и срокам опубликования отчета некоммерческой организации об использовании собранных благотворительных пожертвований», Некоммерческая организация, использующая ящик (ящики) для сбора благотворительных пожертвований, обязана публиковать отчет на информационных ресурсах Минюста России в информационно-телекоммуникационной сети «Интернет», предназначенных для размещения отчетов и сообщений, доступ к которым осуществляется через официальный сайт Минюста России (www.minjust.gov.ru)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официальные сайты его территориальных органов, а также на сайте некоммерческой организации (при наличии сайта) ежегодно, не позднее 15 апреля года, следующего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отчетным.</w:t>
      </w:r>
    </w:p>
    <w:p w14:paraId="0AAC47F2" w14:textId="77777777"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Обращаем особое внимание на то, что отчет о благотворительной деятельности подлежит представлению вместе с иной отчетностью, подлежащей представлению всеми общественными объединениями или иными некоммерческими организациями.</w:t>
      </w:r>
    </w:p>
    <w:p w14:paraId="0E50BC66" w14:textId="77777777"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отсутствия, например, проверок налоговых органов, в отчете следует указывать об их отсутствии, т.е. непредставление каких-либо из указанных сведений расценивается как предоставление отчета о своей деятельности в неполном объеме и влечет принятие Главным управлением мер, предусмотренных действующим законодательством.</w:t>
      </w:r>
    </w:p>
    <w:p w14:paraId="4A585259" w14:textId="77777777" w:rsidR="00D346E7" w:rsidRP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Датой размещения отчетов или сообщений на информационных ресурсах Минюста России в сети Интернет является дата предоставления открытого доступа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ним.</w:t>
      </w:r>
    </w:p>
    <w:sectPr w:rsidR="00D346E7" w:rsidRPr="00152DC4" w:rsidSect="00CA5641">
      <w:headerReference w:type="default" r:id="rId6"/>
      <w:headerReference w:type="first" r:id="rId7"/>
      <w:pgSz w:w="11906" w:h="16838"/>
      <w:pgMar w:top="1418" w:right="1418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37A7" w14:textId="77777777" w:rsidR="00384204" w:rsidRDefault="00384204" w:rsidP="009B768A">
      <w:pPr>
        <w:spacing w:after="0" w:line="240" w:lineRule="auto"/>
      </w:pPr>
      <w:r>
        <w:separator/>
      </w:r>
    </w:p>
  </w:endnote>
  <w:endnote w:type="continuationSeparator" w:id="0">
    <w:p w14:paraId="2695957E" w14:textId="77777777" w:rsidR="00384204" w:rsidRDefault="00384204" w:rsidP="009B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EA23" w14:textId="77777777" w:rsidR="00384204" w:rsidRDefault="00384204" w:rsidP="009B768A">
      <w:pPr>
        <w:spacing w:after="0" w:line="240" w:lineRule="auto"/>
      </w:pPr>
      <w:r>
        <w:separator/>
      </w:r>
    </w:p>
  </w:footnote>
  <w:footnote w:type="continuationSeparator" w:id="0">
    <w:p w14:paraId="1AB5F0D2" w14:textId="77777777" w:rsidR="00384204" w:rsidRDefault="00384204" w:rsidP="009B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215D" w14:textId="77777777" w:rsidR="002B512B" w:rsidRDefault="002B512B" w:rsidP="009B768A">
    <w:pPr>
      <w:pStyle w:val="a6"/>
      <w:jc w:val="center"/>
      <w:rPr>
        <w:rFonts w:ascii="Times New Roman" w:hAnsi="Times New Roman" w:cs="Times New Roman"/>
      </w:rPr>
    </w:pPr>
  </w:p>
  <w:p w14:paraId="7FB8AE6B" w14:textId="77777777" w:rsidR="002B512B" w:rsidRPr="009B768A" w:rsidRDefault="002B512B" w:rsidP="009B768A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05E4" w14:textId="77777777" w:rsidR="002B512B" w:rsidRPr="00E74505" w:rsidRDefault="002B512B" w:rsidP="00B94F1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E74505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53"/>
    <w:rsid w:val="00032394"/>
    <w:rsid w:val="00034384"/>
    <w:rsid w:val="000529F8"/>
    <w:rsid w:val="00060E8F"/>
    <w:rsid w:val="00064C42"/>
    <w:rsid w:val="00070811"/>
    <w:rsid w:val="00081CF7"/>
    <w:rsid w:val="00081D0D"/>
    <w:rsid w:val="00084528"/>
    <w:rsid w:val="00087041"/>
    <w:rsid w:val="000A3301"/>
    <w:rsid w:val="000C064C"/>
    <w:rsid w:val="000C5006"/>
    <w:rsid w:val="000C66FB"/>
    <w:rsid w:val="000D7BB2"/>
    <w:rsid w:val="000F0A43"/>
    <w:rsid w:val="000F7915"/>
    <w:rsid w:val="00113CC9"/>
    <w:rsid w:val="00114254"/>
    <w:rsid w:val="001232D4"/>
    <w:rsid w:val="001331FB"/>
    <w:rsid w:val="00152DC4"/>
    <w:rsid w:val="0015411C"/>
    <w:rsid w:val="001630BA"/>
    <w:rsid w:val="001768E9"/>
    <w:rsid w:val="00197F0F"/>
    <w:rsid w:val="001C3469"/>
    <w:rsid w:val="001C3BBD"/>
    <w:rsid w:val="001E30EE"/>
    <w:rsid w:val="001E59A0"/>
    <w:rsid w:val="001F58FD"/>
    <w:rsid w:val="002106E9"/>
    <w:rsid w:val="002172B4"/>
    <w:rsid w:val="002225B0"/>
    <w:rsid w:val="00256C5B"/>
    <w:rsid w:val="00261B73"/>
    <w:rsid w:val="00267FC0"/>
    <w:rsid w:val="00292B94"/>
    <w:rsid w:val="002B512B"/>
    <w:rsid w:val="002B75A6"/>
    <w:rsid w:val="002D5BE4"/>
    <w:rsid w:val="002D735D"/>
    <w:rsid w:val="002E480B"/>
    <w:rsid w:val="002E6D27"/>
    <w:rsid w:val="002F48CD"/>
    <w:rsid w:val="002F67EF"/>
    <w:rsid w:val="003032BF"/>
    <w:rsid w:val="00323F7A"/>
    <w:rsid w:val="003251BB"/>
    <w:rsid w:val="00337522"/>
    <w:rsid w:val="00353453"/>
    <w:rsid w:val="00367CA6"/>
    <w:rsid w:val="00371E4F"/>
    <w:rsid w:val="00374A1B"/>
    <w:rsid w:val="003826A5"/>
    <w:rsid w:val="00384204"/>
    <w:rsid w:val="003842EA"/>
    <w:rsid w:val="003B0398"/>
    <w:rsid w:val="003B165F"/>
    <w:rsid w:val="003F0DD4"/>
    <w:rsid w:val="003F1E4D"/>
    <w:rsid w:val="0046076D"/>
    <w:rsid w:val="00462DB2"/>
    <w:rsid w:val="00486E20"/>
    <w:rsid w:val="00490619"/>
    <w:rsid w:val="004B0F82"/>
    <w:rsid w:val="004B58E0"/>
    <w:rsid w:val="004E7267"/>
    <w:rsid w:val="004F2055"/>
    <w:rsid w:val="0050471A"/>
    <w:rsid w:val="00507B42"/>
    <w:rsid w:val="00513795"/>
    <w:rsid w:val="005311EF"/>
    <w:rsid w:val="0053455D"/>
    <w:rsid w:val="005409D4"/>
    <w:rsid w:val="005638BA"/>
    <w:rsid w:val="00573A81"/>
    <w:rsid w:val="00577339"/>
    <w:rsid w:val="005A12DE"/>
    <w:rsid w:val="005A2550"/>
    <w:rsid w:val="005C1111"/>
    <w:rsid w:val="005D2E52"/>
    <w:rsid w:val="005F3359"/>
    <w:rsid w:val="005F581F"/>
    <w:rsid w:val="005F5EE4"/>
    <w:rsid w:val="005F709B"/>
    <w:rsid w:val="006016D2"/>
    <w:rsid w:val="00605C47"/>
    <w:rsid w:val="00627872"/>
    <w:rsid w:val="00630BE8"/>
    <w:rsid w:val="006448B6"/>
    <w:rsid w:val="00655ECB"/>
    <w:rsid w:val="006579D2"/>
    <w:rsid w:val="00663515"/>
    <w:rsid w:val="00676098"/>
    <w:rsid w:val="00694810"/>
    <w:rsid w:val="006A4B5E"/>
    <w:rsid w:val="006B3307"/>
    <w:rsid w:val="006B35DF"/>
    <w:rsid w:val="006C11E8"/>
    <w:rsid w:val="006C279A"/>
    <w:rsid w:val="006D5E92"/>
    <w:rsid w:val="006E0FAB"/>
    <w:rsid w:val="006E16A6"/>
    <w:rsid w:val="006E6234"/>
    <w:rsid w:val="00716742"/>
    <w:rsid w:val="00721D14"/>
    <w:rsid w:val="00724D4D"/>
    <w:rsid w:val="00733E9D"/>
    <w:rsid w:val="0073538D"/>
    <w:rsid w:val="00736237"/>
    <w:rsid w:val="00740B29"/>
    <w:rsid w:val="0074113F"/>
    <w:rsid w:val="00754D1F"/>
    <w:rsid w:val="00756D60"/>
    <w:rsid w:val="00782880"/>
    <w:rsid w:val="007926B5"/>
    <w:rsid w:val="007A051A"/>
    <w:rsid w:val="007A46A5"/>
    <w:rsid w:val="007B7115"/>
    <w:rsid w:val="007B7D2D"/>
    <w:rsid w:val="007B7EC1"/>
    <w:rsid w:val="007D4339"/>
    <w:rsid w:val="007D59CB"/>
    <w:rsid w:val="007E60C6"/>
    <w:rsid w:val="00802888"/>
    <w:rsid w:val="0081439A"/>
    <w:rsid w:val="008407FE"/>
    <w:rsid w:val="008431F1"/>
    <w:rsid w:val="00846ED0"/>
    <w:rsid w:val="00872DDB"/>
    <w:rsid w:val="00873789"/>
    <w:rsid w:val="00874094"/>
    <w:rsid w:val="00875DD2"/>
    <w:rsid w:val="008820AA"/>
    <w:rsid w:val="008850F7"/>
    <w:rsid w:val="008A68F4"/>
    <w:rsid w:val="008A69FD"/>
    <w:rsid w:val="008B3B55"/>
    <w:rsid w:val="008B4510"/>
    <w:rsid w:val="008B6377"/>
    <w:rsid w:val="008C554C"/>
    <w:rsid w:val="008C574B"/>
    <w:rsid w:val="008C6DAB"/>
    <w:rsid w:val="008D1AF2"/>
    <w:rsid w:val="008E1BB0"/>
    <w:rsid w:val="008F6575"/>
    <w:rsid w:val="00900DD2"/>
    <w:rsid w:val="00916E15"/>
    <w:rsid w:val="00931D61"/>
    <w:rsid w:val="00932C6C"/>
    <w:rsid w:val="00961699"/>
    <w:rsid w:val="00967A6C"/>
    <w:rsid w:val="009766A9"/>
    <w:rsid w:val="00977627"/>
    <w:rsid w:val="00983870"/>
    <w:rsid w:val="00983DF4"/>
    <w:rsid w:val="00986117"/>
    <w:rsid w:val="00986701"/>
    <w:rsid w:val="009A1E3D"/>
    <w:rsid w:val="009B11C8"/>
    <w:rsid w:val="009B6038"/>
    <w:rsid w:val="009B768A"/>
    <w:rsid w:val="009C3424"/>
    <w:rsid w:val="009E48C3"/>
    <w:rsid w:val="00A467E4"/>
    <w:rsid w:val="00A52E47"/>
    <w:rsid w:val="00A54FB3"/>
    <w:rsid w:val="00A5618C"/>
    <w:rsid w:val="00AD14BC"/>
    <w:rsid w:val="00AF4764"/>
    <w:rsid w:val="00B12B61"/>
    <w:rsid w:val="00B22536"/>
    <w:rsid w:val="00B62E44"/>
    <w:rsid w:val="00B80E88"/>
    <w:rsid w:val="00B84F69"/>
    <w:rsid w:val="00B94F15"/>
    <w:rsid w:val="00BA2464"/>
    <w:rsid w:val="00BC3521"/>
    <w:rsid w:val="00BC73C0"/>
    <w:rsid w:val="00BE2AB3"/>
    <w:rsid w:val="00BF1627"/>
    <w:rsid w:val="00BF1F43"/>
    <w:rsid w:val="00C11E5E"/>
    <w:rsid w:val="00C1769E"/>
    <w:rsid w:val="00C22043"/>
    <w:rsid w:val="00C434EC"/>
    <w:rsid w:val="00C60ACF"/>
    <w:rsid w:val="00C61BED"/>
    <w:rsid w:val="00C864FC"/>
    <w:rsid w:val="00C94FD4"/>
    <w:rsid w:val="00CA5641"/>
    <w:rsid w:val="00CC4743"/>
    <w:rsid w:val="00CD1D57"/>
    <w:rsid w:val="00CD2941"/>
    <w:rsid w:val="00CE1C8B"/>
    <w:rsid w:val="00CE6DE9"/>
    <w:rsid w:val="00CE7CF8"/>
    <w:rsid w:val="00CF0834"/>
    <w:rsid w:val="00D064E8"/>
    <w:rsid w:val="00D16959"/>
    <w:rsid w:val="00D346E7"/>
    <w:rsid w:val="00D40C35"/>
    <w:rsid w:val="00D46DAA"/>
    <w:rsid w:val="00D75650"/>
    <w:rsid w:val="00D8593E"/>
    <w:rsid w:val="00D867BC"/>
    <w:rsid w:val="00D92873"/>
    <w:rsid w:val="00D962D8"/>
    <w:rsid w:val="00DA3403"/>
    <w:rsid w:val="00DB65EE"/>
    <w:rsid w:val="00DB661B"/>
    <w:rsid w:val="00DB7E3A"/>
    <w:rsid w:val="00DC379C"/>
    <w:rsid w:val="00DC74EB"/>
    <w:rsid w:val="00E02BD1"/>
    <w:rsid w:val="00E157A9"/>
    <w:rsid w:val="00E17077"/>
    <w:rsid w:val="00E223E7"/>
    <w:rsid w:val="00E3038B"/>
    <w:rsid w:val="00E423DA"/>
    <w:rsid w:val="00E43FAE"/>
    <w:rsid w:val="00E50441"/>
    <w:rsid w:val="00E5440B"/>
    <w:rsid w:val="00E55615"/>
    <w:rsid w:val="00E631EE"/>
    <w:rsid w:val="00E73496"/>
    <w:rsid w:val="00E74505"/>
    <w:rsid w:val="00E75253"/>
    <w:rsid w:val="00E75C79"/>
    <w:rsid w:val="00E86E30"/>
    <w:rsid w:val="00EA3A4A"/>
    <w:rsid w:val="00EA4EBA"/>
    <w:rsid w:val="00EA680D"/>
    <w:rsid w:val="00EC179B"/>
    <w:rsid w:val="00EC2429"/>
    <w:rsid w:val="00ED0FCA"/>
    <w:rsid w:val="00ED163A"/>
    <w:rsid w:val="00F04C30"/>
    <w:rsid w:val="00F16D5B"/>
    <w:rsid w:val="00F25B18"/>
    <w:rsid w:val="00F37D10"/>
    <w:rsid w:val="00F51062"/>
    <w:rsid w:val="00F65E0B"/>
    <w:rsid w:val="00F72E1C"/>
    <w:rsid w:val="00F769F4"/>
    <w:rsid w:val="00F76F8D"/>
    <w:rsid w:val="00F82580"/>
    <w:rsid w:val="00FA29DC"/>
    <w:rsid w:val="00FC1B58"/>
    <w:rsid w:val="00FC4FB7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3A1"/>
  <w15:docId w15:val="{A8B49839-25E5-45AE-9FF8-3791AC7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FD"/>
    <w:rPr>
      <w:b/>
      <w:bCs/>
    </w:rPr>
  </w:style>
  <w:style w:type="character" w:customStyle="1" w:styleId="FontStyle13">
    <w:name w:val="Font Style13"/>
    <w:rsid w:val="00E75C79"/>
    <w:rPr>
      <w:rFonts w:ascii="Times New Roman" w:hAnsi="Times New Roman" w:cs="Times New Roman" w:hint="default"/>
      <w:sz w:val="26"/>
      <w:szCs w:val="26"/>
    </w:rPr>
  </w:style>
  <w:style w:type="paragraph" w:styleId="a4">
    <w:name w:val="Body Text Indent"/>
    <w:basedOn w:val="a"/>
    <w:link w:val="a5"/>
    <w:rsid w:val="00E02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0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68A"/>
  </w:style>
  <w:style w:type="paragraph" w:styleId="a8">
    <w:name w:val="footer"/>
    <w:basedOn w:val="a"/>
    <w:link w:val="a9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68A"/>
  </w:style>
  <w:style w:type="character" w:customStyle="1" w:styleId="blk">
    <w:name w:val="blk"/>
    <w:basedOn w:val="a0"/>
    <w:rsid w:val="00DB65EE"/>
  </w:style>
  <w:style w:type="character" w:styleId="aa">
    <w:name w:val="Hyperlink"/>
    <w:basedOn w:val="a0"/>
    <w:uiPriority w:val="99"/>
    <w:semiHidden/>
    <w:unhideWhenUsed/>
    <w:rsid w:val="00DB65E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4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Чартович</dc:creator>
  <cp:lastModifiedBy>Алина Москалец</cp:lastModifiedBy>
  <cp:revision>9</cp:revision>
  <cp:lastPrinted>2024-01-30T00:45:00Z</cp:lastPrinted>
  <dcterms:created xsi:type="dcterms:W3CDTF">2020-02-18T02:13:00Z</dcterms:created>
  <dcterms:modified xsi:type="dcterms:W3CDTF">2024-01-30T00:53:00Z</dcterms:modified>
</cp:coreProperties>
</file>