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D" w:rsidRPr="00A137FD" w:rsidRDefault="00A137FD" w:rsidP="00A137FD">
      <w:pPr>
        <w:jc w:val="right"/>
        <w:rPr>
          <w:rFonts w:ascii="Times New Roman" w:hAnsi="Times New Roman" w:cs="Times New Roman"/>
          <w:sz w:val="28"/>
          <w:szCs w:val="28"/>
        </w:rPr>
      </w:pPr>
      <w:r w:rsidRPr="00A137F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C4B62" w:rsidRPr="00BA4B68" w:rsidRDefault="000C4B62" w:rsidP="000C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68">
        <w:rPr>
          <w:rFonts w:ascii="Times New Roman" w:hAnsi="Times New Roman" w:cs="Times New Roman"/>
          <w:b/>
          <w:sz w:val="28"/>
          <w:szCs w:val="28"/>
        </w:rPr>
        <w:t>ДОКЛАД на слушания (</w:t>
      </w:r>
      <w:proofErr w:type="spellStart"/>
      <w:r w:rsidR="00AA0606">
        <w:rPr>
          <w:rFonts w:ascii="Times New Roman" w:hAnsi="Times New Roman" w:cs="Times New Roman"/>
          <w:b/>
          <w:sz w:val="28"/>
          <w:szCs w:val="28"/>
        </w:rPr>
        <w:t>Линник</w:t>
      </w:r>
      <w:proofErr w:type="spellEnd"/>
      <w:r w:rsidR="00AA0606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Pr="00BA4B68">
        <w:rPr>
          <w:rFonts w:ascii="Times New Roman" w:hAnsi="Times New Roman" w:cs="Times New Roman"/>
          <w:b/>
          <w:sz w:val="28"/>
          <w:szCs w:val="28"/>
        </w:rPr>
        <w:t>.)</w:t>
      </w:r>
    </w:p>
    <w:p w:rsidR="000C4B62" w:rsidRPr="00BA4B68" w:rsidRDefault="000C4B62" w:rsidP="00AA0606">
      <w:pPr>
        <w:pStyle w:val="2"/>
        <w:ind w:firstLine="709"/>
        <w:jc w:val="both"/>
      </w:pPr>
      <w:proofErr w:type="gramStart"/>
      <w:r w:rsidRPr="00BA4B68">
        <w:rPr>
          <w:szCs w:val="28"/>
        </w:rPr>
        <w:t xml:space="preserve">Публичные слушания по проекту внесения изменений в Правила землепользования и застройки Партизанского городского округа  (ПЗЗ ПГО) проводятся в целях соблюдения прав человека на благоприятные условия  жизнедеятельности, прав и законных интересов правообладателей земельных участков и объектов капитального строительства, на основании постановления главы Партизанского городского округа от </w:t>
      </w:r>
      <w:r w:rsidR="00AA0606">
        <w:rPr>
          <w:szCs w:val="28"/>
        </w:rPr>
        <w:t>18 апреля 2022 г.        № 5</w:t>
      </w:r>
      <w:r w:rsidR="00BA4B68" w:rsidRPr="00BA4B68">
        <w:rPr>
          <w:szCs w:val="28"/>
        </w:rPr>
        <w:t>2</w:t>
      </w:r>
      <w:r w:rsidRPr="00BA4B68">
        <w:rPr>
          <w:szCs w:val="28"/>
        </w:rPr>
        <w:t xml:space="preserve">-пг </w:t>
      </w:r>
      <w:r w:rsidR="002260B6" w:rsidRPr="00BA4B68">
        <w:rPr>
          <w:szCs w:val="28"/>
        </w:rPr>
        <w:t>«</w:t>
      </w:r>
      <w:r w:rsidRPr="00BA4B68">
        <w:rPr>
          <w:szCs w:val="28"/>
        </w:rPr>
        <w:t xml:space="preserve">О проведении публичных слушаний по проекту </w:t>
      </w:r>
      <w:r w:rsidR="00BA4B68" w:rsidRPr="00BA4B68">
        <w:rPr>
          <w:szCs w:val="28"/>
        </w:rPr>
        <w:t>«О внесении изменений в</w:t>
      </w:r>
      <w:proofErr w:type="gramEnd"/>
      <w:r w:rsidR="00BA4B68" w:rsidRPr="00BA4B68">
        <w:rPr>
          <w:szCs w:val="28"/>
        </w:rPr>
        <w:t xml:space="preserve"> Правила землепользования  и застройки Партизанского городского округа»</w:t>
      </w:r>
      <w:r w:rsidRPr="00BA4B68">
        <w:t>.</w:t>
      </w:r>
    </w:p>
    <w:p w:rsidR="007E16A4" w:rsidRPr="00AA0606" w:rsidRDefault="000C4B62" w:rsidP="00AA0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B68">
        <w:rPr>
          <w:rFonts w:ascii="Times New Roman" w:hAnsi="Times New Roman" w:cs="Times New Roman"/>
          <w:sz w:val="28"/>
          <w:szCs w:val="28"/>
        </w:rPr>
        <w:t>Основанием для вне</w:t>
      </w:r>
      <w:r w:rsidR="00BA4B68" w:rsidRPr="00BA4B68">
        <w:rPr>
          <w:rFonts w:ascii="Times New Roman" w:hAnsi="Times New Roman" w:cs="Times New Roman"/>
          <w:sz w:val="28"/>
          <w:szCs w:val="28"/>
        </w:rPr>
        <w:t>сения изменений в ПЗЗ  ПГО</w:t>
      </w:r>
      <w:r w:rsidR="00AA0606">
        <w:rPr>
          <w:rFonts w:ascii="Times New Roman" w:hAnsi="Times New Roman" w:cs="Times New Roman"/>
          <w:sz w:val="28"/>
          <w:szCs w:val="28"/>
        </w:rPr>
        <w:t xml:space="preserve"> явилось поступление предложений</w:t>
      </w:r>
      <w:r w:rsidRPr="00BA4B68">
        <w:rPr>
          <w:rFonts w:ascii="Times New Roman" w:hAnsi="Times New Roman" w:cs="Times New Roman"/>
          <w:sz w:val="28"/>
          <w:szCs w:val="28"/>
        </w:rPr>
        <w:t xml:space="preserve"> от </w:t>
      </w:r>
      <w:r w:rsidR="00BA4B68" w:rsidRPr="00BA4B68">
        <w:rPr>
          <w:rFonts w:ascii="Times New Roman" w:hAnsi="Times New Roman" w:cs="Times New Roman"/>
          <w:sz w:val="28"/>
          <w:szCs w:val="28"/>
        </w:rPr>
        <w:t>юридического</w:t>
      </w:r>
      <w:r w:rsidRPr="00BA4B68">
        <w:rPr>
          <w:rFonts w:ascii="Times New Roman" w:hAnsi="Times New Roman" w:cs="Times New Roman"/>
          <w:sz w:val="28"/>
          <w:szCs w:val="28"/>
        </w:rPr>
        <w:t xml:space="preserve"> </w:t>
      </w:r>
      <w:r w:rsidRPr="00AA0606">
        <w:rPr>
          <w:rFonts w:ascii="Times New Roman" w:hAnsi="Times New Roman" w:cs="Times New Roman"/>
          <w:sz w:val="28"/>
          <w:szCs w:val="28"/>
        </w:rPr>
        <w:t>лиц</w:t>
      </w:r>
      <w:r w:rsidR="00BA4B68" w:rsidRPr="00AA0606">
        <w:rPr>
          <w:rFonts w:ascii="Times New Roman" w:hAnsi="Times New Roman" w:cs="Times New Roman"/>
          <w:sz w:val="28"/>
          <w:szCs w:val="28"/>
        </w:rPr>
        <w:t>а (</w:t>
      </w:r>
      <w:r w:rsidR="00AA0606" w:rsidRPr="00AA0606">
        <w:rPr>
          <w:rFonts w:ascii="Times New Roman" w:hAnsi="Times New Roman" w:cs="Times New Roman"/>
          <w:sz w:val="28"/>
          <w:szCs w:val="28"/>
        </w:rPr>
        <w:t>филиала АО «ДГК» «Приморская генерация»</w:t>
      </w:r>
      <w:r w:rsidR="00BA4B68" w:rsidRPr="00AA0606">
        <w:rPr>
          <w:rFonts w:ascii="Times New Roman" w:hAnsi="Times New Roman" w:cs="Times New Roman"/>
          <w:sz w:val="28"/>
          <w:szCs w:val="28"/>
        </w:rPr>
        <w:t>)</w:t>
      </w:r>
      <w:r w:rsidRPr="00BA4B68">
        <w:rPr>
          <w:rFonts w:ascii="Times New Roman" w:hAnsi="Times New Roman" w:cs="Times New Roman"/>
          <w:sz w:val="28"/>
          <w:szCs w:val="28"/>
        </w:rPr>
        <w:t xml:space="preserve"> по </w:t>
      </w:r>
      <w:r w:rsidRPr="00AA0606">
        <w:rPr>
          <w:rFonts w:ascii="Times New Roman" w:hAnsi="Times New Roman" w:cs="Times New Roman"/>
          <w:sz w:val="28"/>
          <w:szCs w:val="28"/>
        </w:rPr>
        <w:t>внесен</w:t>
      </w:r>
      <w:r w:rsidR="00BA4B68" w:rsidRPr="00AA0606">
        <w:rPr>
          <w:rFonts w:ascii="Times New Roman" w:hAnsi="Times New Roman" w:cs="Times New Roman"/>
          <w:sz w:val="28"/>
          <w:szCs w:val="28"/>
        </w:rPr>
        <w:t xml:space="preserve">ию </w:t>
      </w:r>
      <w:r w:rsidR="00AA0606" w:rsidRPr="00AA0606">
        <w:rPr>
          <w:rFonts w:ascii="Times New Roman" w:hAnsi="Times New Roman" w:cs="Times New Roman"/>
          <w:sz w:val="28"/>
          <w:szCs w:val="28"/>
        </w:rPr>
        <w:t>в Правила землепользования  и застройки Партизанского городского округа.</w:t>
      </w:r>
      <w:r w:rsidR="007E16A4" w:rsidRPr="00AA0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06" w:rsidRPr="00AA0606" w:rsidRDefault="00AA0606" w:rsidP="00AA0606">
      <w:pPr>
        <w:pStyle w:val="2"/>
        <w:ind w:firstLine="709"/>
        <w:jc w:val="both"/>
        <w:rPr>
          <w:b/>
          <w:szCs w:val="28"/>
        </w:rPr>
      </w:pPr>
      <w:r w:rsidRPr="00AA0606">
        <w:rPr>
          <w:b/>
          <w:szCs w:val="28"/>
        </w:rPr>
        <w:t>ПРЕДЛАГАЕТСЯ:</w:t>
      </w:r>
    </w:p>
    <w:p w:rsidR="00AA0606" w:rsidRPr="00AA0606" w:rsidRDefault="00AA0606" w:rsidP="00AA0606">
      <w:pPr>
        <w:pStyle w:val="41"/>
        <w:tabs>
          <w:tab w:val="right" w:leader="dot" w:pos="9202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A0606">
        <w:rPr>
          <w:rFonts w:ascii="Times New Roman" w:hAnsi="Times New Roman"/>
          <w:color w:val="auto"/>
          <w:sz w:val="28"/>
          <w:szCs w:val="28"/>
        </w:rPr>
        <w:t>1)</w:t>
      </w:r>
      <w:proofErr w:type="gramStart"/>
      <w:r w:rsidRPr="00AA0606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Pr="00AA060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AA0606">
        <w:rPr>
          <w:rFonts w:ascii="Times New Roman" w:hAnsi="Times New Roman"/>
          <w:color w:val="auto"/>
          <w:sz w:val="28"/>
          <w:szCs w:val="28"/>
        </w:rPr>
        <w:t>т</w:t>
      </w:r>
      <w:proofErr w:type="gramEnd"/>
      <w:r w:rsidRPr="00AA0606">
        <w:rPr>
          <w:rFonts w:ascii="Times New Roman" w:hAnsi="Times New Roman"/>
          <w:color w:val="auto"/>
          <w:sz w:val="28"/>
          <w:szCs w:val="28"/>
        </w:rPr>
        <w:t>ерриториальную зону П3</w:t>
      </w:r>
      <w:hyperlink w:anchor="_Toc26431802" w:history="1">
        <w:r w:rsidRPr="00AA0606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 xml:space="preserve"> - зона производственно-коммунальных объектов </w:t>
        </w:r>
        <w:r w:rsidRPr="00AA0606">
          <w:rPr>
            <w:rStyle w:val="a5"/>
            <w:rFonts w:ascii="Times New Roman" w:hAnsi="Times New Roman"/>
            <w:noProof/>
            <w:color w:val="auto"/>
            <w:sz w:val="28"/>
            <w:szCs w:val="28"/>
            <w:lang w:val="en-US"/>
          </w:rPr>
          <w:t>IV</w:t>
        </w:r>
        <w:r w:rsidRPr="00AA0606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-</w:t>
        </w:r>
        <w:r w:rsidRPr="00AA0606">
          <w:rPr>
            <w:rStyle w:val="a5"/>
            <w:rFonts w:ascii="Times New Roman" w:hAnsi="Times New Roman"/>
            <w:noProof/>
            <w:color w:val="auto"/>
            <w:sz w:val="28"/>
            <w:szCs w:val="28"/>
            <w:lang w:val="en-US"/>
          </w:rPr>
          <w:t>V</w:t>
        </w:r>
        <w:r w:rsidRPr="00AA0606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 xml:space="preserve"> класса вредности</w:t>
        </w:r>
      </w:hyperlink>
      <w:r w:rsidRPr="00AA0606">
        <w:rPr>
          <w:rFonts w:ascii="Times New Roman" w:hAnsi="Times New Roman"/>
          <w:color w:val="auto"/>
          <w:sz w:val="28"/>
          <w:szCs w:val="28"/>
        </w:rPr>
        <w:t xml:space="preserve"> в районе Партизанской ГРЭС и </w:t>
      </w:r>
      <w:proofErr w:type="spellStart"/>
      <w:r w:rsidRPr="00AA0606">
        <w:rPr>
          <w:rFonts w:ascii="Times New Roman" w:hAnsi="Times New Roman"/>
          <w:color w:val="auto"/>
          <w:sz w:val="28"/>
          <w:szCs w:val="28"/>
        </w:rPr>
        <w:t>золоотвала</w:t>
      </w:r>
      <w:proofErr w:type="spellEnd"/>
      <w:r w:rsidRPr="00AA0606">
        <w:rPr>
          <w:rFonts w:ascii="Times New Roman" w:hAnsi="Times New Roman"/>
          <w:color w:val="auto"/>
          <w:sz w:val="28"/>
          <w:szCs w:val="28"/>
        </w:rPr>
        <w:t xml:space="preserve"> заменить на территориальную зону П1 - </w:t>
      </w:r>
      <w:hyperlink w:anchor="_Toc26431800" w:history="1">
        <w:r w:rsidRPr="00AA0606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 xml:space="preserve"> зона производственно-коммунальных объектов </w:t>
        </w:r>
        <w:r w:rsidRPr="00AA0606">
          <w:rPr>
            <w:rStyle w:val="a5"/>
            <w:rFonts w:ascii="Times New Roman" w:hAnsi="Times New Roman"/>
            <w:noProof/>
            <w:color w:val="auto"/>
            <w:sz w:val="28"/>
            <w:szCs w:val="28"/>
            <w:lang w:val="en-US"/>
          </w:rPr>
          <w:t>I</w:t>
        </w:r>
        <w:r w:rsidRPr="00AA0606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-</w:t>
        </w:r>
        <w:r w:rsidRPr="00AA0606">
          <w:rPr>
            <w:rStyle w:val="a5"/>
            <w:rFonts w:ascii="Times New Roman" w:hAnsi="Times New Roman"/>
            <w:noProof/>
            <w:color w:val="auto"/>
            <w:sz w:val="28"/>
            <w:szCs w:val="28"/>
            <w:lang w:val="en-US"/>
          </w:rPr>
          <w:t>V</w:t>
        </w:r>
        <w:r w:rsidRPr="00AA0606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 xml:space="preserve"> классов вредности</w:t>
        </w:r>
      </w:hyperlink>
      <w:r w:rsidRPr="00AA0606">
        <w:rPr>
          <w:rFonts w:ascii="Times New Roman" w:hAnsi="Times New Roman"/>
          <w:color w:val="auto"/>
          <w:sz w:val="28"/>
          <w:szCs w:val="28"/>
        </w:rPr>
        <w:t>;</w:t>
      </w:r>
    </w:p>
    <w:p w:rsidR="00AA0606" w:rsidRPr="00AA0606" w:rsidRDefault="00AA0606" w:rsidP="00AA0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06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>ерриториальную зону Р6 - зона рекреационного назначения  северо-восточнее Партизанской ГРЭС заменить на территориальную зону, в которой земельные участки будут иметь разрешение к размещению в границах санитарно-защитных зон промышленных предприятий.</w:t>
      </w:r>
    </w:p>
    <w:p w:rsidR="00AA0606" w:rsidRPr="00AA0606" w:rsidRDefault="00AA0606" w:rsidP="00AA0606">
      <w:pPr>
        <w:pStyle w:val="4"/>
        <w:spacing w:line="240" w:lineRule="auto"/>
        <w:rPr>
          <w:b w:val="0"/>
          <w:szCs w:val="28"/>
        </w:rPr>
      </w:pPr>
      <w:r w:rsidRPr="00AA0606">
        <w:rPr>
          <w:b w:val="0"/>
          <w:szCs w:val="28"/>
        </w:rPr>
        <w:t>ОБОСНОВАНИЯ:</w:t>
      </w:r>
    </w:p>
    <w:p w:rsidR="00AA0606" w:rsidRPr="00AA0606" w:rsidRDefault="00AA0606" w:rsidP="00AA0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06">
        <w:rPr>
          <w:rFonts w:ascii="Times New Roman" w:hAnsi="Times New Roman" w:cs="Times New Roman"/>
          <w:sz w:val="28"/>
          <w:szCs w:val="28"/>
        </w:rPr>
        <w:t xml:space="preserve">1). Территория промышленной площадки Партизанской ГРЭС, 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>согласно Карты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 (Приложение 1 к статье 55 ПЗЗ ПГО),  располагается в территориальной зоне П3</w:t>
      </w:r>
      <w:hyperlink w:anchor="_Toc26431802" w:history="1"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- зона производственно-коммунальных объектов 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IV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-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V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класса вредности</w:t>
        </w:r>
      </w:hyperlink>
      <w:r w:rsidRPr="00AA0606">
        <w:rPr>
          <w:rFonts w:ascii="Times New Roman" w:hAnsi="Times New Roman" w:cs="Times New Roman"/>
          <w:sz w:val="28"/>
          <w:szCs w:val="28"/>
        </w:rPr>
        <w:t>.</w:t>
      </w:r>
    </w:p>
    <w:p w:rsidR="00AA0606" w:rsidRPr="00AA0606" w:rsidRDefault="00AA0606" w:rsidP="00AA06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06">
        <w:rPr>
          <w:rFonts w:ascii="Times New Roman" w:hAnsi="Times New Roman" w:cs="Times New Roman"/>
          <w:sz w:val="28"/>
          <w:szCs w:val="28"/>
        </w:rPr>
        <w:t xml:space="preserve">Согласно действующей санитарной классификации </w:t>
      </w:r>
      <w:proofErr w:type="spellStart"/>
      <w:r w:rsidRPr="00AA060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A0606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объектов. 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>Новая редакция» (в ред. Изменения N 1, утв. Постановлением Главного государственного санитарного врача РФ от 10.04.2008 N 25, Изменения N 2, утв. Постановлением Главного государственного санитарного врача РФ от 06.10.2009 N 61, Изменений и дополнений N 3, утв. Постановлением Главного государственного санитарного врача РФ от 09.09.2010 N 122, Изменения №4, утв. Постановлением Главного государственного санитарного врача РФ от 25.04.2014г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>. №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 xml:space="preserve">31, с учетом Постановления Главного государственного санитарного врача РФ №7 от 28.02.2022 г.), </w:t>
      </w:r>
      <w:r w:rsidRPr="00AA0606">
        <w:rPr>
          <w:rFonts w:ascii="Times New Roman" w:hAnsi="Times New Roman" w:cs="Times New Roman"/>
          <w:sz w:val="28"/>
          <w:szCs w:val="28"/>
        </w:rPr>
        <w:lastRenderedPageBreak/>
        <w:t>представленной в таблице 7.1 объекты Партизанской ГРЭС относятся к следующим видам деятельности:</w:t>
      </w:r>
      <w:proofErr w:type="gramEnd"/>
    </w:p>
    <w:p w:rsidR="00AA0606" w:rsidRPr="00AA0606" w:rsidRDefault="00AA0606" w:rsidP="00AA060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606">
        <w:rPr>
          <w:sz w:val="28"/>
          <w:szCs w:val="28"/>
        </w:rPr>
        <w:t xml:space="preserve">- раздел 10.  Производство электрической и тепловой энергии при сжигании минерального топлива; </w:t>
      </w:r>
    </w:p>
    <w:p w:rsidR="00AA0606" w:rsidRPr="00AA0606" w:rsidRDefault="00AA0606" w:rsidP="00AA060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606">
        <w:rPr>
          <w:sz w:val="28"/>
          <w:szCs w:val="28"/>
        </w:rPr>
        <w:t>- п.10.2.2.   ТЭЦ и районные котельные тепловой мощностью                          200 Гкал/час и выше, работающие на угольном и мазутном топливе;</w:t>
      </w:r>
    </w:p>
    <w:p w:rsidR="00AA0606" w:rsidRPr="00AA0606" w:rsidRDefault="00AA0606" w:rsidP="00AA060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606">
        <w:rPr>
          <w:sz w:val="28"/>
          <w:szCs w:val="28"/>
        </w:rPr>
        <w:t>- раздел 14.   Склады, причалы и места перегрузки и хранения грузов, производства фумигации грузов и судов, газовой дезинфекции, дератизации и дезинсекции;</w:t>
      </w:r>
    </w:p>
    <w:p w:rsidR="00AA0606" w:rsidRPr="00AA0606" w:rsidRDefault="00AA0606" w:rsidP="00AA060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606">
        <w:rPr>
          <w:sz w:val="28"/>
          <w:szCs w:val="28"/>
        </w:rPr>
        <w:t>- п. 14.2.2.  Открытые склады и места перегрузки угля.</w:t>
      </w:r>
    </w:p>
    <w:p w:rsidR="00AA0606" w:rsidRPr="00AA0606" w:rsidRDefault="00AA0606" w:rsidP="00AA0606">
      <w:pPr>
        <w:ind w:left="142"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606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proofErr w:type="spellStart"/>
      <w:r w:rsidRPr="00AA0606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AA0606">
        <w:rPr>
          <w:rFonts w:ascii="Times New Roman" w:hAnsi="Times New Roman" w:cs="Times New Roman"/>
          <w:bCs/>
          <w:sz w:val="28"/>
          <w:szCs w:val="28"/>
        </w:rPr>
        <w:t xml:space="preserve"> 2.2.1/2.1.1.1200-03</w:t>
      </w:r>
      <w:r w:rsidRPr="00AA0606">
        <w:rPr>
          <w:rFonts w:ascii="Times New Roman" w:hAnsi="Times New Roman" w:cs="Times New Roman"/>
          <w:sz w:val="28"/>
          <w:szCs w:val="28"/>
        </w:rPr>
        <w:t xml:space="preserve"> </w:t>
      </w:r>
      <w:r w:rsidRPr="00AA0606">
        <w:rPr>
          <w:rFonts w:ascii="Times New Roman" w:hAnsi="Times New Roman" w:cs="Times New Roman"/>
          <w:bCs/>
          <w:sz w:val="28"/>
          <w:szCs w:val="28"/>
        </w:rPr>
        <w:t>предприятие (Партизанская ГРЭС) относится ко II классу опасности (вредности).</w:t>
      </w:r>
    </w:p>
    <w:p w:rsidR="00AA0606" w:rsidRPr="00AA0606" w:rsidRDefault="00AA0606" w:rsidP="00AA0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06">
        <w:rPr>
          <w:rFonts w:ascii="Times New Roman" w:hAnsi="Times New Roman" w:cs="Times New Roman"/>
          <w:sz w:val="28"/>
          <w:szCs w:val="28"/>
        </w:rPr>
        <w:t>В связи с тем, что объект капитального строительства - Партизанская ГРЭС,</w:t>
      </w:r>
      <w:r w:rsidRPr="00AA0606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proofErr w:type="spellStart"/>
      <w:r w:rsidRPr="00AA0606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AA0606">
        <w:rPr>
          <w:rFonts w:ascii="Times New Roman" w:hAnsi="Times New Roman" w:cs="Times New Roman"/>
          <w:bCs/>
          <w:sz w:val="28"/>
          <w:szCs w:val="28"/>
        </w:rPr>
        <w:t xml:space="preserve"> 2.2.1/2.1.1.1200-03,</w:t>
      </w:r>
      <w:r w:rsidRPr="00AA0606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Pr="00AA0606">
        <w:rPr>
          <w:rFonts w:ascii="Times New Roman" w:hAnsi="Times New Roman" w:cs="Times New Roman"/>
          <w:bCs/>
          <w:sz w:val="28"/>
          <w:szCs w:val="28"/>
        </w:rPr>
        <w:t xml:space="preserve">предприятиям                        II класса опасности (вредности) необходимо </w:t>
      </w:r>
      <w:r w:rsidRPr="00AA0606">
        <w:rPr>
          <w:rFonts w:ascii="Times New Roman" w:hAnsi="Times New Roman" w:cs="Times New Roman"/>
          <w:sz w:val="28"/>
          <w:szCs w:val="28"/>
        </w:rPr>
        <w:t>заменить территориальную зону П3</w:t>
      </w:r>
      <w:hyperlink w:anchor="_Toc26431802" w:history="1"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- зона производственно-коммунальных объектов 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IV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-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V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класса вредности</w:t>
        </w:r>
      </w:hyperlink>
      <w:r w:rsidRPr="00AA0606">
        <w:rPr>
          <w:rFonts w:ascii="Times New Roman" w:hAnsi="Times New Roman" w:cs="Times New Roman"/>
          <w:sz w:val="28"/>
          <w:szCs w:val="28"/>
        </w:rPr>
        <w:t xml:space="preserve"> в районе Партизанской ГРЭС и </w:t>
      </w:r>
      <w:proofErr w:type="spellStart"/>
      <w:r w:rsidRPr="00AA0606">
        <w:rPr>
          <w:rFonts w:ascii="Times New Roman" w:hAnsi="Times New Roman" w:cs="Times New Roman"/>
          <w:sz w:val="28"/>
          <w:szCs w:val="28"/>
        </w:rPr>
        <w:t>золоотвала</w:t>
      </w:r>
      <w:proofErr w:type="spellEnd"/>
      <w:r w:rsidRPr="00AA0606">
        <w:rPr>
          <w:rFonts w:ascii="Times New Roman" w:hAnsi="Times New Roman" w:cs="Times New Roman"/>
          <w:sz w:val="28"/>
          <w:szCs w:val="28"/>
        </w:rPr>
        <w:t xml:space="preserve"> на территориальную зону П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 xml:space="preserve"> -</w:t>
      </w:r>
      <w:hyperlink w:anchor="_Toc26431800" w:history="1"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зона производственно-коммунальных объектов 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I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-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V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классов вредности</w:t>
        </w:r>
      </w:hyperlink>
      <w:r w:rsidRPr="00AA0606">
        <w:rPr>
          <w:rFonts w:ascii="Times New Roman" w:hAnsi="Times New Roman" w:cs="Times New Roman"/>
          <w:sz w:val="28"/>
          <w:szCs w:val="28"/>
        </w:rPr>
        <w:t>.</w:t>
      </w:r>
    </w:p>
    <w:p w:rsidR="00AA0606" w:rsidRPr="00AA0606" w:rsidRDefault="00AA0606" w:rsidP="00AA0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06">
        <w:rPr>
          <w:rFonts w:ascii="Times New Roman" w:hAnsi="Times New Roman" w:cs="Times New Roman"/>
          <w:sz w:val="28"/>
          <w:szCs w:val="28"/>
        </w:rPr>
        <w:t>2). В результате реализации инвестиционного проекта «Расширение Партизанской ГРЭС» с целью увеличения более чем в два раза энергетической мощности станции, часть территории зоны Р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 xml:space="preserve"> попадет в границы санитарно-защитной зоны Партизанской ГРЭС, что противоречит требованиям пункта 5 «Правил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3 марта 2018 года № 222 «Об утверждении Правил установления санитарно-защитных зон и использования земельных участков, расположенных в границах санитарно-защитных зон».</w:t>
      </w:r>
    </w:p>
    <w:p w:rsidR="00AA0606" w:rsidRDefault="00AA0606" w:rsidP="00AA0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606">
        <w:rPr>
          <w:rFonts w:ascii="Times New Roman" w:hAnsi="Times New Roman" w:cs="Times New Roman"/>
          <w:sz w:val="28"/>
          <w:szCs w:val="28"/>
        </w:rPr>
        <w:t>В связи с тем, что по требованиями пункта 5 «Правил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3 марта 2018 года № 222 «Об утверждении Правил установления санитарно-защитных зон и использования земельных участков, расположенных в границах санитарно-защитных зон» (далее – Правила),  в границах санитарно-защитной зоны действующих, планируемых к строительству, реконструируемых объектов капитального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 xml:space="preserve"> строительства, являющихся источниками химического, физического, биологического воздействия на среду обитания человека, не допускается использования земельных участков в целях размещения зон рекреационного </w:t>
      </w:r>
      <w:r w:rsidRPr="00AA0606">
        <w:rPr>
          <w:rFonts w:ascii="Times New Roman" w:hAnsi="Times New Roman" w:cs="Times New Roman"/>
          <w:sz w:val="28"/>
          <w:szCs w:val="28"/>
        </w:rPr>
        <w:lastRenderedPageBreak/>
        <w:t>назначения необходимо заменить территориальную зону Р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 xml:space="preserve">  - зона рекреационного назначения в районе Партизанской ГРЭС на территориальную зону, в которой земельные участки будут иметь разрешение к размещению в границах санитарно-защитных зон промышленных предприятий.</w:t>
      </w:r>
    </w:p>
    <w:p w:rsidR="00AA0606" w:rsidRDefault="00AA0606" w:rsidP="00AA0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ПРЕДЛОЖЕНИЙ:</w:t>
      </w:r>
    </w:p>
    <w:p w:rsidR="00AA0606" w:rsidRPr="00AA0606" w:rsidRDefault="00AA0606" w:rsidP="00AA0606">
      <w:pPr>
        <w:pStyle w:val="4"/>
        <w:spacing w:line="240" w:lineRule="auto"/>
        <w:rPr>
          <w:b w:val="0"/>
          <w:szCs w:val="28"/>
        </w:rPr>
      </w:pPr>
      <w:r w:rsidRPr="00AA0606">
        <w:rPr>
          <w:b w:val="0"/>
          <w:szCs w:val="28"/>
        </w:rPr>
        <w:t>По первому предложению:</w:t>
      </w:r>
    </w:p>
    <w:p w:rsidR="00AA0606" w:rsidRPr="00AA0606" w:rsidRDefault="00AA0606" w:rsidP="00AA0606">
      <w:pPr>
        <w:pStyle w:val="4"/>
        <w:spacing w:before="0" w:line="240" w:lineRule="auto"/>
        <w:rPr>
          <w:b w:val="0"/>
          <w:szCs w:val="28"/>
        </w:rPr>
      </w:pPr>
      <w:proofErr w:type="gramStart"/>
      <w:r w:rsidRPr="00AA0606">
        <w:rPr>
          <w:b w:val="0"/>
          <w:bCs/>
          <w:szCs w:val="28"/>
        </w:rPr>
        <w:t>На основании пункта 4)  части 2 статьи 33 Градостроительного кодекса Российской Федерации, в связи с несоответствием установленных</w:t>
      </w:r>
      <w:r w:rsidRPr="00AA0606">
        <w:rPr>
          <w:b w:val="0"/>
          <w:szCs w:val="28"/>
        </w:rPr>
        <w:t xml:space="preserve"> градостроительным регламентом территориальной зоны П3 ограничений использования земельных участков и объектов капитального строительства регионального и местного значения классу вредности предприятия (Партизанской ГРЭС) и в связи с тем, что объект капитального строительства - Партизанская ГРЭС,</w:t>
      </w:r>
      <w:r w:rsidRPr="00AA0606">
        <w:rPr>
          <w:b w:val="0"/>
          <w:bCs/>
          <w:szCs w:val="28"/>
        </w:rPr>
        <w:t xml:space="preserve"> согласно </w:t>
      </w:r>
      <w:proofErr w:type="spellStart"/>
      <w:r w:rsidRPr="00AA0606">
        <w:rPr>
          <w:b w:val="0"/>
          <w:bCs/>
          <w:szCs w:val="28"/>
        </w:rPr>
        <w:t>СанПиН</w:t>
      </w:r>
      <w:proofErr w:type="spellEnd"/>
      <w:r w:rsidRPr="00AA0606">
        <w:rPr>
          <w:b w:val="0"/>
          <w:bCs/>
          <w:szCs w:val="28"/>
        </w:rPr>
        <w:t xml:space="preserve"> 2.2.1/2.1.1.1200-03,</w:t>
      </w:r>
      <w:r w:rsidRPr="00AA0606">
        <w:rPr>
          <w:b w:val="0"/>
          <w:szCs w:val="28"/>
        </w:rPr>
        <w:t xml:space="preserve"> относится к </w:t>
      </w:r>
      <w:r w:rsidRPr="00AA0606">
        <w:rPr>
          <w:b w:val="0"/>
          <w:bCs/>
          <w:szCs w:val="28"/>
        </w:rPr>
        <w:t>предприятиям II класса</w:t>
      </w:r>
      <w:proofErr w:type="gramEnd"/>
      <w:r w:rsidRPr="00AA0606">
        <w:rPr>
          <w:b w:val="0"/>
          <w:bCs/>
          <w:szCs w:val="28"/>
        </w:rPr>
        <w:t xml:space="preserve"> опасности (вредности) возможно принять предложение </w:t>
      </w:r>
      <w:r w:rsidRPr="00AA0606">
        <w:rPr>
          <w:b w:val="0"/>
          <w:szCs w:val="28"/>
        </w:rPr>
        <w:t>филиала АО «ДГК» «Приморская генерация» и заменить территориальную зону П3</w:t>
      </w:r>
      <w:hyperlink w:anchor="_Toc26431802" w:history="1">
        <w:r w:rsidRPr="00AA0606">
          <w:rPr>
            <w:rStyle w:val="a5"/>
            <w:b w:val="0"/>
            <w:noProof/>
            <w:color w:val="auto"/>
            <w:szCs w:val="28"/>
            <w:u w:val="none"/>
          </w:rPr>
          <w:t xml:space="preserve"> - зона производственно-коммунальных объектов </w:t>
        </w:r>
        <w:r w:rsidRPr="00AA0606">
          <w:rPr>
            <w:rStyle w:val="a5"/>
            <w:b w:val="0"/>
            <w:noProof/>
            <w:color w:val="auto"/>
            <w:szCs w:val="28"/>
            <w:u w:val="none"/>
            <w:lang w:val="en-US"/>
          </w:rPr>
          <w:t>IV</w:t>
        </w:r>
        <w:r w:rsidRPr="00AA0606">
          <w:rPr>
            <w:rStyle w:val="a5"/>
            <w:b w:val="0"/>
            <w:noProof/>
            <w:color w:val="auto"/>
            <w:szCs w:val="28"/>
            <w:u w:val="none"/>
          </w:rPr>
          <w:t>-</w:t>
        </w:r>
        <w:r w:rsidRPr="00AA0606">
          <w:rPr>
            <w:rStyle w:val="a5"/>
            <w:b w:val="0"/>
            <w:noProof/>
            <w:color w:val="auto"/>
            <w:szCs w:val="28"/>
            <w:u w:val="none"/>
            <w:lang w:val="en-US"/>
          </w:rPr>
          <w:t>V</w:t>
        </w:r>
        <w:r w:rsidRPr="00AA0606">
          <w:rPr>
            <w:rStyle w:val="a5"/>
            <w:b w:val="0"/>
            <w:noProof/>
            <w:color w:val="auto"/>
            <w:szCs w:val="28"/>
            <w:u w:val="none"/>
          </w:rPr>
          <w:t xml:space="preserve"> класса вредности</w:t>
        </w:r>
      </w:hyperlink>
      <w:r w:rsidRPr="00AA0606">
        <w:rPr>
          <w:b w:val="0"/>
          <w:szCs w:val="28"/>
        </w:rPr>
        <w:t xml:space="preserve"> в районе Партизанской ГРЭС и </w:t>
      </w:r>
      <w:proofErr w:type="spellStart"/>
      <w:r w:rsidRPr="00AA0606">
        <w:rPr>
          <w:b w:val="0"/>
          <w:szCs w:val="28"/>
        </w:rPr>
        <w:t>золоотвала</w:t>
      </w:r>
      <w:proofErr w:type="spellEnd"/>
      <w:r w:rsidRPr="00AA0606">
        <w:rPr>
          <w:b w:val="0"/>
          <w:szCs w:val="28"/>
        </w:rPr>
        <w:t xml:space="preserve"> на территориальную зону П</w:t>
      </w:r>
      <w:proofErr w:type="gramStart"/>
      <w:r w:rsidRPr="00AA0606">
        <w:rPr>
          <w:b w:val="0"/>
          <w:szCs w:val="28"/>
        </w:rPr>
        <w:t>1</w:t>
      </w:r>
      <w:proofErr w:type="gramEnd"/>
      <w:r w:rsidRPr="00AA0606">
        <w:rPr>
          <w:b w:val="0"/>
          <w:szCs w:val="28"/>
        </w:rPr>
        <w:t xml:space="preserve"> -</w:t>
      </w:r>
      <w:hyperlink w:anchor="_Toc26431800" w:history="1">
        <w:r w:rsidRPr="00AA0606">
          <w:rPr>
            <w:rStyle w:val="a5"/>
            <w:b w:val="0"/>
            <w:noProof/>
            <w:color w:val="auto"/>
            <w:szCs w:val="28"/>
            <w:u w:val="none"/>
          </w:rPr>
          <w:t xml:space="preserve"> зона производственно-коммунальных объектов              </w:t>
        </w:r>
        <w:r w:rsidRPr="00AA0606">
          <w:rPr>
            <w:rStyle w:val="a5"/>
            <w:b w:val="0"/>
            <w:noProof/>
            <w:color w:val="auto"/>
            <w:szCs w:val="28"/>
            <w:u w:val="none"/>
            <w:lang w:val="en-US"/>
          </w:rPr>
          <w:t>I</w:t>
        </w:r>
        <w:r w:rsidRPr="00AA0606">
          <w:rPr>
            <w:rStyle w:val="a5"/>
            <w:b w:val="0"/>
            <w:noProof/>
            <w:color w:val="auto"/>
            <w:szCs w:val="28"/>
            <w:u w:val="none"/>
          </w:rPr>
          <w:t>-</w:t>
        </w:r>
        <w:r w:rsidRPr="00AA0606">
          <w:rPr>
            <w:rStyle w:val="a5"/>
            <w:b w:val="0"/>
            <w:noProof/>
            <w:color w:val="auto"/>
            <w:szCs w:val="28"/>
            <w:u w:val="none"/>
            <w:lang w:val="en-US"/>
          </w:rPr>
          <w:t>V</w:t>
        </w:r>
        <w:r w:rsidRPr="00AA0606">
          <w:rPr>
            <w:rStyle w:val="a5"/>
            <w:b w:val="0"/>
            <w:noProof/>
            <w:color w:val="auto"/>
            <w:szCs w:val="28"/>
            <w:u w:val="none"/>
          </w:rPr>
          <w:t xml:space="preserve"> классов вредности</w:t>
        </w:r>
      </w:hyperlink>
      <w:r w:rsidRPr="00AA0606">
        <w:rPr>
          <w:b w:val="0"/>
          <w:szCs w:val="28"/>
        </w:rPr>
        <w:t>.</w:t>
      </w:r>
    </w:p>
    <w:p w:rsidR="00AA0606" w:rsidRPr="00AA0606" w:rsidRDefault="00AA0606" w:rsidP="00AA0606">
      <w:pPr>
        <w:pStyle w:val="4"/>
        <w:spacing w:line="240" w:lineRule="auto"/>
        <w:rPr>
          <w:b w:val="0"/>
          <w:szCs w:val="28"/>
        </w:rPr>
      </w:pPr>
      <w:r w:rsidRPr="00AA0606">
        <w:rPr>
          <w:b w:val="0"/>
          <w:szCs w:val="28"/>
        </w:rPr>
        <w:t>По второму предложению:</w:t>
      </w:r>
    </w:p>
    <w:p w:rsidR="00AA0606" w:rsidRPr="00AA0606" w:rsidRDefault="00AA0606" w:rsidP="00AA06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606">
        <w:rPr>
          <w:rFonts w:ascii="Times New Roman" w:hAnsi="Times New Roman" w:cs="Times New Roman"/>
          <w:sz w:val="28"/>
          <w:szCs w:val="28"/>
        </w:rPr>
        <w:t>В соответствии с требованиями пункта 5 «Правил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3 марта 2018 года № 222 «Об утверждении Правил установления санитарно-защитных зон и использования земельных участков, расположенных в границах санитарно-защитных зон» (далее – Правила),  в границах санитарно-защитной зоны действующих, планируемых к строительству, реконструируемых объектов капитального строительства, являющихся источниками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 xml:space="preserve"> химического, физического, биологического воздействия на среду обитания человека, не допускается использования земельных участков в целях размещения зон рекреационного назна</w:t>
      </w:r>
      <w:r>
        <w:rPr>
          <w:rFonts w:ascii="Times New Roman" w:hAnsi="Times New Roman" w:cs="Times New Roman"/>
          <w:sz w:val="28"/>
          <w:szCs w:val="28"/>
        </w:rPr>
        <w:t>чения и для ведения садоводства.</w:t>
      </w:r>
    </w:p>
    <w:p w:rsidR="00AA0606" w:rsidRPr="00AA0606" w:rsidRDefault="00AA0606" w:rsidP="00AA0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06">
        <w:rPr>
          <w:rFonts w:ascii="Times New Roman" w:hAnsi="Times New Roman" w:cs="Times New Roman"/>
          <w:sz w:val="28"/>
          <w:szCs w:val="28"/>
        </w:rPr>
        <w:t>Часть территориальной зоны Р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 xml:space="preserve">  - зона рекреационного назначения, расположенная северо-восточнее Партизанской ГРЭС попадет в границы санитарно-защитной зоны предприятия, что противоречит требованиям пункта 5 Правил. Территория густо пересечена линиями электропередач (ЛЭП), под 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>опоры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 xml:space="preserve"> которой сформированы и поставлены на государственный кадастровый учет земельные участки. Иных ранее учтенных земельных участков на территории не имеется. Объекты капитального строительства, кроме опор  линий электропередач (ЛЭП), на территории отсутствуют. </w:t>
      </w:r>
    </w:p>
    <w:p w:rsidR="00AA0606" w:rsidRPr="006D7CB5" w:rsidRDefault="00AA0606" w:rsidP="006D7CB5">
      <w:pPr>
        <w:spacing w:line="24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606">
        <w:rPr>
          <w:rFonts w:ascii="Times New Roman" w:hAnsi="Times New Roman" w:cs="Times New Roman"/>
          <w:bCs/>
          <w:sz w:val="28"/>
          <w:szCs w:val="28"/>
        </w:rPr>
        <w:lastRenderedPageBreak/>
        <w:t>На основании пункта 4)  части 2 статьи 33 Градостроительного кодекса Российской Федерации, в связи с несоответствием установленных</w:t>
      </w:r>
      <w:r w:rsidRPr="00AA0606">
        <w:rPr>
          <w:rFonts w:ascii="Times New Roman" w:hAnsi="Times New Roman" w:cs="Times New Roman"/>
          <w:sz w:val="28"/>
          <w:szCs w:val="28"/>
        </w:rPr>
        <w:t xml:space="preserve"> градостроительным регламентом территориальной зоны Р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 xml:space="preserve"> ограничений использования земельных участков и объектов капитального строительства регионального и местного значения требованиям пункта 5 «Правил установления санитарно-защитных зон и использования земельных участков, расположенных в границах санитарно-защитных зон», </w:t>
      </w:r>
      <w:r w:rsidRPr="00AA0606">
        <w:rPr>
          <w:rFonts w:ascii="Times New Roman" w:hAnsi="Times New Roman" w:cs="Times New Roman"/>
          <w:bCs/>
          <w:sz w:val="28"/>
          <w:szCs w:val="28"/>
        </w:rPr>
        <w:t xml:space="preserve">возможно принять предложение </w:t>
      </w:r>
      <w:r w:rsidRPr="00AA0606">
        <w:rPr>
          <w:rFonts w:ascii="Times New Roman" w:hAnsi="Times New Roman" w:cs="Times New Roman"/>
          <w:sz w:val="28"/>
          <w:szCs w:val="28"/>
        </w:rPr>
        <w:t xml:space="preserve"> филиала АО «ДГК» «Приморская генерация» и заменить территориальную зону Р</w:t>
      </w:r>
      <w:proofErr w:type="gramStart"/>
      <w:r w:rsidRPr="00AA060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A0606">
        <w:rPr>
          <w:rFonts w:ascii="Times New Roman" w:hAnsi="Times New Roman" w:cs="Times New Roman"/>
          <w:sz w:val="28"/>
          <w:szCs w:val="28"/>
        </w:rPr>
        <w:t xml:space="preserve">  - зона рекреационного назначения в районе Партизанской ГРЭС на территориальную зону П1 -</w:t>
      </w:r>
      <w:hyperlink w:anchor="_Toc26431800" w:history="1"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зона производственно-коммунальных объектов 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I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-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V</w:t>
        </w:r>
        <w:r w:rsidRPr="00AA0606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классов вредности</w:t>
        </w:r>
      </w:hyperlink>
      <w:r w:rsidRPr="00AA0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03227D" w:rsidRPr="006D7CB5" w:rsidRDefault="0001472D" w:rsidP="006D7CB5">
      <w:pPr>
        <w:pStyle w:val="2"/>
        <w:ind w:firstLine="709"/>
        <w:jc w:val="both"/>
      </w:pPr>
      <w:r w:rsidRPr="006D7CB5">
        <w:rPr>
          <w:szCs w:val="28"/>
        </w:rPr>
        <w:t>П</w:t>
      </w:r>
      <w:r w:rsidR="007E16A4" w:rsidRPr="006D7CB5">
        <w:rPr>
          <w:szCs w:val="28"/>
        </w:rPr>
        <w:t>редлагаемый к рассмотрению п</w:t>
      </w:r>
      <w:r w:rsidRPr="006D7CB5">
        <w:rPr>
          <w:szCs w:val="28"/>
        </w:rPr>
        <w:t>роект изменений в ПЗЗ ПГО разработан в порядке, установленном Градостроительным кодексом</w:t>
      </w:r>
      <w:r w:rsidR="004D7AFF" w:rsidRPr="006D7CB5">
        <w:rPr>
          <w:szCs w:val="28"/>
        </w:rPr>
        <w:t xml:space="preserve"> РФ, на основании постановления главы Партизанского городского округа </w:t>
      </w:r>
      <w:r w:rsidR="006D7CB5">
        <w:rPr>
          <w:szCs w:val="28"/>
        </w:rPr>
        <w:t xml:space="preserve">                     </w:t>
      </w:r>
      <w:r w:rsidR="004D7AFF" w:rsidRPr="006D7CB5">
        <w:rPr>
          <w:szCs w:val="28"/>
        </w:rPr>
        <w:t xml:space="preserve">от </w:t>
      </w:r>
      <w:r w:rsidR="006D7CB5" w:rsidRPr="006D7CB5">
        <w:rPr>
          <w:szCs w:val="28"/>
        </w:rPr>
        <w:t>07 апреля</w:t>
      </w:r>
      <w:r w:rsidR="004D7AFF" w:rsidRPr="006D7CB5">
        <w:rPr>
          <w:szCs w:val="28"/>
        </w:rPr>
        <w:t xml:space="preserve"> </w:t>
      </w:r>
      <w:r w:rsidR="006D7CB5" w:rsidRPr="006D7CB5">
        <w:rPr>
          <w:szCs w:val="28"/>
        </w:rPr>
        <w:t xml:space="preserve">2022 </w:t>
      </w:r>
      <w:r w:rsidR="004D7AFF" w:rsidRPr="006D7CB5">
        <w:rPr>
          <w:szCs w:val="28"/>
        </w:rPr>
        <w:t xml:space="preserve">года № </w:t>
      </w:r>
      <w:r w:rsidR="006D7CB5" w:rsidRPr="006D7CB5">
        <w:rPr>
          <w:szCs w:val="28"/>
        </w:rPr>
        <w:t>4</w:t>
      </w:r>
      <w:r w:rsidR="007E16A4" w:rsidRPr="006D7CB5">
        <w:rPr>
          <w:szCs w:val="28"/>
        </w:rPr>
        <w:t>7-пг</w:t>
      </w:r>
      <w:r w:rsidR="00BA4B68" w:rsidRPr="006D7CB5">
        <w:rPr>
          <w:szCs w:val="28"/>
        </w:rPr>
        <w:t xml:space="preserve"> </w:t>
      </w:r>
      <w:r w:rsidR="004D7AFF" w:rsidRPr="006D7CB5">
        <w:rPr>
          <w:szCs w:val="28"/>
        </w:rPr>
        <w:t xml:space="preserve">«О подготовке проекта о внесении изменений </w:t>
      </w:r>
      <w:r w:rsidR="00BA4B68" w:rsidRPr="006D7CB5">
        <w:rPr>
          <w:szCs w:val="28"/>
        </w:rPr>
        <w:t>в Правила землепользования  и застройки Партизанского городского округа</w:t>
      </w:r>
      <w:r w:rsidR="004D7AFF" w:rsidRPr="006D7CB5">
        <w:t>».</w:t>
      </w:r>
    </w:p>
    <w:p w:rsidR="00761140" w:rsidRPr="007E16A4" w:rsidRDefault="0031308A" w:rsidP="006D7C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7CB5">
        <w:rPr>
          <w:sz w:val="28"/>
          <w:szCs w:val="28"/>
        </w:rPr>
        <w:t xml:space="preserve">В </w:t>
      </w:r>
      <w:r w:rsidR="0003227D" w:rsidRPr="006D7CB5">
        <w:rPr>
          <w:sz w:val="28"/>
          <w:szCs w:val="28"/>
        </w:rPr>
        <w:t>период</w:t>
      </w:r>
      <w:r w:rsidR="00BA4B68" w:rsidRPr="006D7CB5">
        <w:rPr>
          <w:sz w:val="28"/>
          <w:szCs w:val="28"/>
        </w:rPr>
        <w:t xml:space="preserve"> (до </w:t>
      </w:r>
      <w:r w:rsidR="006D7CB5" w:rsidRPr="006D7CB5">
        <w:rPr>
          <w:sz w:val="28"/>
          <w:szCs w:val="28"/>
        </w:rPr>
        <w:t>18 мая 2022</w:t>
      </w:r>
      <w:r w:rsidR="00BA4B68" w:rsidRPr="006D7CB5">
        <w:rPr>
          <w:sz w:val="28"/>
          <w:szCs w:val="28"/>
        </w:rPr>
        <w:t xml:space="preserve"> г.)</w:t>
      </w:r>
      <w:r w:rsidR="0003227D" w:rsidRPr="006D7CB5">
        <w:rPr>
          <w:sz w:val="28"/>
          <w:szCs w:val="28"/>
        </w:rPr>
        <w:t>, отведенный для приема предложений и замечаний по проекту</w:t>
      </w:r>
      <w:r w:rsidR="00BF05F9" w:rsidRPr="006D7CB5">
        <w:rPr>
          <w:sz w:val="28"/>
          <w:szCs w:val="28"/>
        </w:rPr>
        <w:t xml:space="preserve"> </w:t>
      </w:r>
      <w:r w:rsidR="0003227D" w:rsidRPr="006D7CB5">
        <w:rPr>
          <w:sz w:val="28"/>
          <w:szCs w:val="28"/>
        </w:rPr>
        <w:t xml:space="preserve"> </w:t>
      </w:r>
      <w:r w:rsidR="00BA4B68" w:rsidRPr="006D7CB5">
        <w:rPr>
          <w:sz w:val="28"/>
          <w:szCs w:val="28"/>
        </w:rPr>
        <w:t xml:space="preserve">«О внесении изменений в Правила землепользования  и застройки Партизанского городского округа» </w:t>
      </w:r>
      <w:r w:rsidR="0003227D" w:rsidRPr="006D7CB5">
        <w:rPr>
          <w:sz w:val="28"/>
          <w:szCs w:val="28"/>
        </w:rPr>
        <w:t xml:space="preserve">в </w:t>
      </w:r>
      <w:r w:rsidRPr="006D7CB5">
        <w:rPr>
          <w:sz w:val="28"/>
          <w:szCs w:val="28"/>
        </w:rPr>
        <w:t>Комиссию по подготовке правил землепользования и застройки предложения</w:t>
      </w:r>
      <w:r w:rsidR="00BA4B68" w:rsidRPr="006D7CB5">
        <w:rPr>
          <w:sz w:val="28"/>
          <w:szCs w:val="28"/>
        </w:rPr>
        <w:t xml:space="preserve"> и замечания от физических и юридических лиц не поступили.</w:t>
      </w:r>
      <w:r w:rsidR="00BA4B68" w:rsidRPr="007E16A4">
        <w:rPr>
          <w:sz w:val="28"/>
          <w:szCs w:val="28"/>
        </w:rPr>
        <w:t xml:space="preserve"> </w:t>
      </w:r>
    </w:p>
    <w:p w:rsidR="00BF05F9" w:rsidRPr="00BF05F9" w:rsidRDefault="00BF05F9" w:rsidP="006D7C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EA" w:rsidRPr="00BF05F9" w:rsidRDefault="00FF6AEA" w:rsidP="006D7C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74287" w:rsidRPr="00BF05F9" w:rsidRDefault="00E74287" w:rsidP="00BF0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287" w:rsidRPr="00BF05F9" w:rsidSect="007E16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62"/>
    <w:rsid w:val="0001025A"/>
    <w:rsid w:val="0001472D"/>
    <w:rsid w:val="0003227D"/>
    <w:rsid w:val="0004230B"/>
    <w:rsid w:val="000C4B62"/>
    <w:rsid w:val="001934B3"/>
    <w:rsid w:val="002260B6"/>
    <w:rsid w:val="002D3FA8"/>
    <w:rsid w:val="0031308A"/>
    <w:rsid w:val="004A1309"/>
    <w:rsid w:val="004B5080"/>
    <w:rsid w:val="004D7AFF"/>
    <w:rsid w:val="004F562D"/>
    <w:rsid w:val="00506C34"/>
    <w:rsid w:val="005370CC"/>
    <w:rsid w:val="00575538"/>
    <w:rsid w:val="006135B9"/>
    <w:rsid w:val="006D7CB5"/>
    <w:rsid w:val="00706356"/>
    <w:rsid w:val="007144CE"/>
    <w:rsid w:val="00750C64"/>
    <w:rsid w:val="00761140"/>
    <w:rsid w:val="00766023"/>
    <w:rsid w:val="007C7837"/>
    <w:rsid w:val="007D0239"/>
    <w:rsid w:val="007D400F"/>
    <w:rsid w:val="007E16A4"/>
    <w:rsid w:val="00815A1B"/>
    <w:rsid w:val="008363FB"/>
    <w:rsid w:val="009B5675"/>
    <w:rsid w:val="009C0041"/>
    <w:rsid w:val="009F2F1F"/>
    <w:rsid w:val="00A137FD"/>
    <w:rsid w:val="00A23E9D"/>
    <w:rsid w:val="00AA0606"/>
    <w:rsid w:val="00AC036F"/>
    <w:rsid w:val="00AC7904"/>
    <w:rsid w:val="00BA4B68"/>
    <w:rsid w:val="00BA7836"/>
    <w:rsid w:val="00BF05F9"/>
    <w:rsid w:val="00C42E99"/>
    <w:rsid w:val="00D30512"/>
    <w:rsid w:val="00D339BC"/>
    <w:rsid w:val="00D42981"/>
    <w:rsid w:val="00DB7AAC"/>
    <w:rsid w:val="00E74287"/>
    <w:rsid w:val="00E74A9A"/>
    <w:rsid w:val="00E832FF"/>
    <w:rsid w:val="00F14AAD"/>
    <w:rsid w:val="00F86A9C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0C4B6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4B62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C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жирный"/>
    <w:basedOn w:val="a"/>
    <w:qFormat/>
    <w:rsid w:val="00AC03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FF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aliases w:val="5 МГП 1.1.1.1"/>
    <w:basedOn w:val="a"/>
    <w:link w:val="40"/>
    <w:qFormat/>
    <w:rsid w:val="00750C64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750C64"/>
    <w:rPr>
      <w:rFonts w:ascii="Times New Roman" w:eastAsia="Times New Roman" w:hAnsi="Times New Roman" w:cs="Times New Roman"/>
      <w:b/>
      <w:sz w:val="28"/>
    </w:rPr>
  </w:style>
  <w:style w:type="character" w:styleId="a5">
    <w:name w:val="Hyperlink"/>
    <w:basedOn w:val="a0"/>
    <w:unhideWhenUsed/>
    <w:rsid w:val="00AA0606"/>
    <w:rPr>
      <w:color w:val="0000FF"/>
      <w:u w:val="single"/>
    </w:rPr>
  </w:style>
  <w:style w:type="paragraph" w:styleId="41">
    <w:name w:val="toc 4"/>
    <w:basedOn w:val="a"/>
    <w:next w:val="a"/>
    <w:uiPriority w:val="39"/>
    <w:rsid w:val="00AA0606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AA06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23</cp:revision>
  <cp:lastPrinted>2022-05-20T05:40:00Z</cp:lastPrinted>
  <dcterms:created xsi:type="dcterms:W3CDTF">2019-02-18T00:58:00Z</dcterms:created>
  <dcterms:modified xsi:type="dcterms:W3CDTF">2022-05-20T05:51:00Z</dcterms:modified>
</cp:coreProperties>
</file>